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31DB4" w14:textId="77777777" w:rsidR="00C4067C" w:rsidRDefault="0068693A">
      <w:pPr>
        <w:spacing w:before="93"/>
        <w:ind w:left="345"/>
        <w:rPr>
          <w:b/>
          <w:sz w:val="24"/>
        </w:rPr>
      </w:pPr>
      <w:bookmarkStart w:id="0" w:name="_bookmark0"/>
      <w:bookmarkEnd w:id="0"/>
      <w:r>
        <w:rPr>
          <w:b/>
          <w:sz w:val="24"/>
        </w:rPr>
        <w:t>College</w:t>
      </w:r>
      <w:r>
        <w:rPr>
          <w:b/>
          <w:spacing w:val="-5"/>
          <w:sz w:val="24"/>
        </w:rPr>
        <w:t xml:space="preserve"> </w:t>
      </w:r>
      <w:r>
        <w:rPr>
          <w:b/>
          <w:sz w:val="24"/>
        </w:rPr>
        <w:t>of</w:t>
      </w:r>
      <w:r>
        <w:rPr>
          <w:b/>
          <w:spacing w:val="-6"/>
          <w:sz w:val="24"/>
        </w:rPr>
        <w:t xml:space="preserve"> </w:t>
      </w:r>
      <w:r>
        <w:rPr>
          <w:b/>
          <w:sz w:val="24"/>
        </w:rPr>
        <w:t>Sciences</w:t>
      </w:r>
      <w:r>
        <w:rPr>
          <w:b/>
          <w:spacing w:val="-4"/>
          <w:sz w:val="24"/>
        </w:rPr>
        <w:t xml:space="preserve"> </w:t>
      </w:r>
      <w:r>
        <w:rPr>
          <w:b/>
          <w:sz w:val="24"/>
        </w:rPr>
        <w:t>(COS)</w:t>
      </w:r>
      <w:r>
        <w:rPr>
          <w:b/>
          <w:spacing w:val="-4"/>
          <w:sz w:val="24"/>
        </w:rPr>
        <w:t xml:space="preserve"> </w:t>
      </w:r>
      <w:r>
        <w:rPr>
          <w:b/>
          <w:sz w:val="24"/>
        </w:rPr>
        <w:t>Workload</w:t>
      </w:r>
      <w:r>
        <w:rPr>
          <w:b/>
          <w:spacing w:val="-6"/>
          <w:sz w:val="24"/>
        </w:rPr>
        <w:t xml:space="preserve"> </w:t>
      </w:r>
      <w:r>
        <w:rPr>
          <w:b/>
          <w:sz w:val="24"/>
        </w:rPr>
        <w:t>Policy</w:t>
      </w:r>
      <w:r>
        <w:rPr>
          <w:b/>
          <w:spacing w:val="-5"/>
          <w:sz w:val="24"/>
        </w:rPr>
        <w:t xml:space="preserve"> </w:t>
      </w:r>
      <w:r>
        <w:rPr>
          <w:b/>
          <w:sz w:val="24"/>
        </w:rPr>
        <w:t>August</w:t>
      </w:r>
      <w:r>
        <w:rPr>
          <w:b/>
          <w:spacing w:val="-4"/>
          <w:sz w:val="24"/>
        </w:rPr>
        <w:t xml:space="preserve"> </w:t>
      </w:r>
      <w:r>
        <w:rPr>
          <w:b/>
          <w:sz w:val="24"/>
        </w:rPr>
        <w:t>12,</w:t>
      </w:r>
      <w:r>
        <w:rPr>
          <w:b/>
          <w:spacing w:val="-3"/>
          <w:sz w:val="24"/>
        </w:rPr>
        <w:t xml:space="preserve"> </w:t>
      </w:r>
      <w:r>
        <w:rPr>
          <w:b/>
          <w:spacing w:val="-4"/>
          <w:sz w:val="24"/>
        </w:rPr>
        <w:t>2026</w:t>
      </w:r>
    </w:p>
    <w:p w14:paraId="6BA31DB5" w14:textId="77777777" w:rsidR="00C4067C" w:rsidRDefault="00C4067C">
      <w:pPr>
        <w:pStyle w:val="BodyText"/>
        <w:spacing w:before="42"/>
        <w:rPr>
          <w:b/>
          <w:sz w:val="24"/>
        </w:rPr>
      </w:pPr>
    </w:p>
    <w:p w14:paraId="6BA31DB6" w14:textId="77777777" w:rsidR="00C4067C" w:rsidRDefault="0068693A">
      <w:pPr>
        <w:spacing w:before="1"/>
        <w:ind w:left="345"/>
        <w:rPr>
          <w:b/>
          <w:sz w:val="24"/>
        </w:rPr>
      </w:pPr>
      <w:r>
        <w:rPr>
          <w:b/>
          <w:sz w:val="24"/>
        </w:rPr>
        <w:t>Table</w:t>
      </w:r>
      <w:r>
        <w:rPr>
          <w:b/>
          <w:spacing w:val="-12"/>
          <w:sz w:val="24"/>
        </w:rPr>
        <w:t xml:space="preserve"> </w:t>
      </w:r>
      <w:r>
        <w:rPr>
          <w:b/>
          <w:sz w:val="24"/>
        </w:rPr>
        <w:t>of</w:t>
      </w:r>
      <w:r>
        <w:rPr>
          <w:b/>
          <w:spacing w:val="-8"/>
          <w:sz w:val="24"/>
        </w:rPr>
        <w:t xml:space="preserve"> </w:t>
      </w:r>
      <w:r>
        <w:rPr>
          <w:b/>
          <w:spacing w:val="-2"/>
          <w:sz w:val="24"/>
        </w:rPr>
        <w:t>contents</w:t>
      </w:r>
    </w:p>
    <w:sdt>
      <w:sdtPr>
        <w:id w:val="1816609380"/>
        <w:docPartObj>
          <w:docPartGallery w:val="Table of Contents"/>
          <w:docPartUnique/>
        </w:docPartObj>
      </w:sdtPr>
      <w:sdtContent>
        <w:p w14:paraId="6BA31DB7" w14:textId="77777777" w:rsidR="00C4067C" w:rsidRDefault="0068693A">
          <w:pPr>
            <w:pStyle w:val="TOC1"/>
            <w:numPr>
              <w:ilvl w:val="0"/>
              <w:numId w:val="22"/>
            </w:numPr>
            <w:tabs>
              <w:tab w:val="left" w:pos="830"/>
              <w:tab w:val="right" w:leader="dot" w:pos="9711"/>
            </w:tabs>
            <w:spacing w:before="21"/>
          </w:pPr>
          <w:hyperlink w:anchor="_bookmark0" w:history="1">
            <w:r>
              <w:t>PURPOSE</w:t>
            </w:r>
            <w:r>
              <w:rPr>
                <w:spacing w:val="-4"/>
              </w:rPr>
              <w:t xml:space="preserve"> </w:t>
            </w:r>
            <w:r>
              <w:t>AND</w:t>
            </w:r>
            <w:r>
              <w:rPr>
                <w:spacing w:val="-3"/>
              </w:rPr>
              <w:t xml:space="preserve"> </w:t>
            </w:r>
            <w:r>
              <w:rPr>
                <w:spacing w:val="-2"/>
              </w:rPr>
              <w:t>SCOPE</w:t>
            </w:r>
            <w:r>
              <w:tab/>
            </w:r>
            <w:r>
              <w:rPr>
                <w:spacing w:val="-10"/>
              </w:rPr>
              <w:t>2</w:t>
            </w:r>
          </w:hyperlink>
        </w:p>
        <w:p w14:paraId="6BA31DB8" w14:textId="77777777" w:rsidR="00C4067C" w:rsidRDefault="0068693A">
          <w:pPr>
            <w:pStyle w:val="TOC2"/>
            <w:numPr>
              <w:ilvl w:val="1"/>
              <w:numId w:val="22"/>
            </w:numPr>
            <w:tabs>
              <w:tab w:val="left" w:pos="1317"/>
              <w:tab w:val="right" w:leader="dot" w:pos="9712"/>
            </w:tabs>
            <w:ind w:hanging="727"/>
          </w:pPr>
          <w:hyperlink w:anchor="_bookmark1" w:history="1">
            <w:r>
              <w:t>GENERAL</w:t>
            </w:r>
            <w:r>
              <w:rPr>
                <w:spacing w:val="-5"/>
              </w:rPr>
              <w:t xml:space="preserve"> </w:t>
            </w:r>
            <w:r>
              <w:rPr>
                <w:spacing w:val="-2"/>
              </w:rPr>
              <w:t>PROCEDURES</w:t>
            </w:r>
            <w:r>
              <w:tab/>
            </w:r>
            <w:r>
              <w:rPr>
                <w:spacing w:val="-10"/>
              </w:rPr>
              <w:t>2</w:t>
            </w:r>
          </w:hyperlink>
        </w:p>
        <w:p w14:paraId="6BA31DB9" w14:textId="77777777" w:rsidR="00C4067C" w:rsidRDefault="0068693A">
          <w:pPr>
            <w:pStyle w:val="TOC2"/>
            <w:numPr>
              <w:ilvl w:val="1"/>
              <w:numId w:val="22"/>
            </w:numPr>
            <w:tabs>
              <w:tab w:val="left" w:pos="1317"/>
              <w:tab w:val="right" w:leader="dot" w:pos="9712"/>
            </w:tabs>
            <w:ind w:hanging="727"/>
          </w:pPr>
          <w:hyperlink w:anchor="_bookmark2" w:history="1">
            <w:r>
              <w:t>CHANGES</w:t>
            </w:r>
            <w:r>
              <w:rPr>
                <w:spacing w:val="-13"/>
              </w:rPr>
              <w:t xml:space="preserve"> </w:t>
            </w:r>
            <w:r>
              <w:t>TO</w:t>
            </w:r>
            <w:r>
              <w:rPr>
                <w:spacing w:val="-12"/>
              </w:rPr>
              <w:t xml:space="preserve"> </w:t>
            </w:r>
            <w:r>
              <w:t>WORKLOAD</w:t>
            </w:r>
            <w:r>
              <w:rPr>
                <w:spacing w:val="-12"/>
              </w:rPr>
              <w:t xml:space="preserve"> </w:t>
            </w:r>
            <w:r>
              <w:rPr>
                <w:spacing w:val="-2"/>
              </w:rPr>
              <w:t>AGREEMENTS</w:t>
            </w:r>
            <w:r>
              <w:tab/>
            </w:r>
            <w:r>
              <w:rPr>
                <w:spacing w:val="-10"/>
              </w:rPr>
              <w:t>2</w:t>
            </w:r>
          </w:hyperlink>
        </w:p>
        <w:p w14:paraId="6BA31DBA" w14:textId="77777777" w:rsidR="00C4067C" w:rsidRDefault="0068693A">
          <w:pPr>
            <w:pStyle w:val="TOC2"/>
            <w:numPr>
              <w:ilvl w:val="1"/>
              <w:numId w:val="22"/>
            </w:numPr>
            <w:tabs>
              <w:tab w:val="left" w:pos="1317"/>
              <w:tab w:val="right" w:leader="dot" w:pos="9711"/>
            </w:tabs>
            <w:spacing w:before="37"/>
            <w:ind w:hanging="727"/>
          </w:pPr>
          <w:hyperlink w:anchor="_bookmark3" w:history="1">
            <w:r>
              <w:t>CONFLICT</w:t>
            </w:r>
            <w:r>
              <w:rPr>
                <w:spacing w:val="-6"/>
              </w:rPr>
              <w:t xml:space="preserve"> </w:t>
            </w:r>
            <w:r>
              <w:rPr>
                <w:spacing w:val="-2"/>
              </w:rPr>
              <w:t>RESOLUTION</w:t>
            </w:r>
            <w:r>
              <w:tab/>
            </w:r>
            <w:r>
              <w:rPr>
                <w:spacing w:val="-10"/>
              </w:rPr>
              <w:t>2</w:t>
            </w:r>
          </w:hyperlink>
        </w:p>
        <w:p w14:paraId="6BA31DBB" w14:textId="77777777" w:rsidR="00C4067C" w:rsidRDefault="0068693A">
          <w:pPr>
            <w:pStyle w:val="TOC1"/>
            <w:numPr>
              <w:ilvl w:val="0"/>
              <w:numId w:val="22"/>
            </w:numPr>
            <w:tabs>
              <w:tab w:val="left" w:pos="830"/>
              <w:tab w:val="right" w:leader="dot" w:pos="9711"/>
            </w:tabs>
          </w:pPr>
          <w:hyperlink w:anchor="_bookmark4" w:history="1">
            <w:r>
              <w:rPr>
                <w:spacing w:val="-2"/>
              </w:rPr>
              <w:t>COS</w:t>
            </w:r>
            <w:r>
              <w:rPr>
                <w:spacing w:val="-8"/>
              </w:rPr>
              <w:t xml:space="preserve"> </w:t>
            </w:r>
            <w:r>
              <w:rPr>
                <w:spacing w:val="-2"/>
              </w:rPr>
              <w:t>FACULTY</w:t>
            </w:r>
            <w:r>
              <w:rPr>
                <w:spacing w:val="-8"/>
              </w:rPr>
              <w:t xml:space="preserve"> </w:t>
            </w:r>
            <w:r>
              <w:rPr>
                <w:spacing w:val="-2"/>
              </w:rPr>
              <w:t>WORKLOAD</w:t>
            </w:r>
            <w:r>
              <w:rPr>
                <w:spacing w:val="-5"/>
              </w:rPr>
              <w:t xml:space="preserve"> </w:t>
            </w:r>
            <w:r>
              <w:rPr>
                <w:spacing w:val="-2"/>
              </w:rPr>
              <w:t>FRAMEWORK</w:t>
            </w:r>
            <w:r>
              <w:tab/>
            </w:r>
            <w:r>
              <w:rPr>
                <w:spacing w:val="-10"/>
              </w:rPr>
              <w:t>3</w:t>
            </w:r>
          </w:hyperlink>
        </w:p>
        <w:p w14:paraId="6BA31DBC" w14:textId="77777777" w:rsidR="00C4067C" w:rsidRDefault="0068693A">
          <w:pPr>
            <w:pStyle w:val="TOC2"/>
            <w:numPr>
              <w:ilvl w:val="1"/>
              <w:numId w:val="22"/>
            </w:numPr>
            <w:tabs>
              <w:tab w:val="left" w:pos="1317"/>
              <w:tab w:val="right" w:leader="dot" w:pos="9712"/>
            </w:tabs>
            <w:spacing w:before="39"/>
            <w:ind w:hanging="727"/>
          </w:pPr>
          <w:hyperlink w:anchor="_bookmark5" w:history="1">
            <w:r>
              <w:rPr>
                <w:spacing w:val="-2"/>
              </w:rPr>
              <w:t>TEACHING</w:t>
            </w:r>
            <w:r>
              <w:tab/>
            </w:r>
            <w:r>
              <w:rPr>
                <w:spacing w:val="-10"/>
              </w:rPr>
              <w:t>3</w:t>
            </w:r>
          </w:hyperlink>
        </w:p>
        <w:p w14:paraId="6BA31DBD" w14:textId="77777777" w:rsidR="00C4067C" w:rsidRDefault="0068693A">
          <w:pPr>
            <w:pStyle w:val="TOC2"/>
            <w:numPr>
              <w:ilvl w:val="1"/>
              <w:numId w:val="22"/>
            </w:numPr>
            <w:tabs>
              <w:tab w:val="left" w:pos="1317"/>
              <w:tab w:val="right" w:leader="dot" w:pos="9711"/>
            </w:tabs>
            <w:ind w:hanging="727"/>
          </w:pPr>
          <w:hyperlink w:anchor="_bookmark6" w:history="1">
            <w:r>
              <w:rPr>
                <w:spacing w:val="-2"/>
              </w:rPr>
              <w:t>RESEARCH</w:t>
            </w:r>
            <w:r>
              <w:tab/>
            </w:r>
            <w:r>
              <w:rPr>
                <w:spacing w:val="-10"/>
              </w:rPr>
              <w:t>3</w:t>
            </w:r>
          </w:hyperlink>
        </w:p>
        <w:p w14:paraId="6BA31DBE" w14:textId="77777777" w:rsidR="00C4067C" w:rsidRDefault="0068693A">
          <w:pPr>
            <w:pStyle w:val="TOC2"/>
            <w:numPr>
              <w:ilvl w:val="1"/>
              <w:numId w:val="22"/>
            </w:numPr>
            <w:tabs>
              <w:tab w:val="left" w:pos="1317"/>
              <w:tab w:val="right" w:leader="dot" w:pos="9711"/>
            </w:tabs>
            <w:ind w:hanging="727"/>
          </w:pPr>
          <w:hyperlink w:anchor="_bookmark7" w:history="1">
            <w:r>
              <w:rPr>
                <w:spacing w:val="-2"/>
              </w:rPr>
              <w:t>SERVICE</w:t>
            </w:r>
            <w:r>
              <w:tab/>
            </w:r>
            <w:r>
              <w:rPr>
                <w:spacing w:val="-10"/>
              </w:rPr>
              <w:t>3</w:t>
            </w:r>
          </w:hyperlink>
        </w:p>
        <w:p w14:paraId="6BA31DBF" w14:textId="77777777" w:rsidR="00C4067C" w:rsidRDefault="0068693A">
          <w:pPr>
            <w:pStyle w:val="TOC2"/>
            <w:numPr>
              <w:ilvl w:val="1"/>
              <w:numId w:val="22"/>
            </w:numPr>
            <w:tabs>
              <w:tab w:val="left" w:pos="1317"/>
              <w:tab w:val="right" w:leader="dot" w:pos="9711"/>
            </w:tabs>
            <w:ind w:hanging="727"/>
          </w:pPr>
          <w:hyperlink w:anchor="_bookmark8" w:history="1">
            <w:r>
              <w:rPr>
                <w:spacing w:val="-2"/>
              </w:rPr>
              <w:t>ADMINISTRATIVE ACTIVITY</w:t>
            </w:r>
            <w:r>
              <w:tab/>
            </w:r>
            <w:r>
              <w:rPr>
                <w:spacing w:val="-10"/>
              </w:rPr>
              <w:t>3</w:t>
            </w:r>
          </w:hyperlink>
        </w:p>
        <w:p w14:paraId="6BA31DC0" w14:textId="77777777" w:rsidR="00C4067C" w:rsidRDefault="0068693A">
          <w:pPr>
            <w:pStyle w:val="TOC1"/>
            <w:numPr>
              <w:ilvl w:val="0"/>
              <w:numId w:val="22"/>
            </w:numPr>
            <w:tabs>
              <w:tab w:val="left" w:pos="830"/>
              <w:tab w:val="right" w:leader="dot" w:pos="9711"/>
            </w:tabs>
            <w:spacing w:before="37"/>
          </w:pPr>
          <w:hyperlink w:anchor="_bookmark9" w:history="1">
            <w:r>
              <w:t>DEFINITIONS</w:t>
            </w:r>
            <w:r>
              <w:rPr>
                <w:spacing w:val="-12"/>
              </w:rPr>
              <w:t xml:space="preserve"> </w:t>
            </w:r>
            <w:r>
              <w:t>AND</w:t>
            </w:r>
            <w:r>
              <w:rPr>
                <w:spacing w:val="-12"/>
              </w:rPr>
              <w:t xml:space="preserve"> </w:t>
            </w:r>
            <w:r>
              <w:t>OPERATIONAL</w:t>
            </w:r>
            <w:r>
              <w:rPr>
                <w:spacing w:val="-10"/>
              </w:rPr>
              <w:t xml:space="preserve"> </w:t>
            </w:r>
            <w:r>
              <w:rPr>
                <w:spacing w:val="-4"/>
              </w:rPr>
              <w:t>RULES</w:t>
            </w:r>
            <w:r>
              <w:tab/>
            </w:r>
            <w:r>
              <w:rPr>
                <w:spacing w:val="-10"/>
              </w:rPr>
              <w:t>4</w:t>
            </w:r>
          </w:hyperlink>
        </w:p>
        <w:p w14:paraId="6BA31DC1" w14:textId="77777777" w:rsidR="00C4067C" w:rsidRDefault="0068693A">
          <w:pPr>
            <w:pStyle w:val="TOC2"/>
            <w:numPr>
              <w:ilvl w:val="1"/>
              <w:numId w:val="22"/>
            </w:numPr>
            <w:tabs>
              <w:tab w:val="left" w:pos="1317"/>
              <w:tab w:val="right" w:leader="dot" w:pos="9711"/>
            </w:tabs>
            <w:ind w:hanging="727"/>
          </w:pPr>
          <w:hyperlink w:anchor="_bookmark10" w:history="1">
            <w:r>
              <w:rPr>
                <w:spacing w:val="-5"/>
              </w:rPr>
              <w:t>FACULTY</w:t>
            </w:r>
            <w:r>
              <w:rPr>
                <w:spacing w:val="-2"/>
              </w:rPr>
              <w:t xml:space="preserve"> TITLES</w:t>
            </w:r>
            <w:r>
              <w:tab/>
            </w:r>
            <w:r>
              <w:rPr>
                <w:spacing w:val="-10"/>
              </w:rPr>
              <w:t>4</w:t>
            </w:r>
          </w:hyperlink>
        </w:p>
        <w:p w14:paraId="6BA31DC2" w14:textId="77777777" w:rsidR="00C4067C" w:rsidRDefault="0068693A">
          <w:pPr>
            <w:pStyle w:val="TOC2"/>
            <w:numPr>
              <w:ilvl w:val="1"/>
              <w:numId w:val="22"/>
            </w:numPr>
            <w:tabs>
              <w:tab w:val="left" w:pos="1317"/>
              <w:tab w:val="right" w:leader="dot" w:pos="9711"/>
            </w:tabs>
            <w:ind w:hanging="727"/>
          </w:pPr>
          <w:hyperlink w:anchor="_bookmark11" w:history="1">
            <w:r>
              <w:t>COURSE</w:t>
            </w:r>
            <w:r>
              <w:rPr>
                <w:spacing w:val="-9"/>
              </w:rPr>
              <w:t xml:space="preserve"> </w:t>
            </w:r>
            <w:r>
              <w:t>DEFINITION</w:t>
            </w:r>
            <w:r>
              <w:rPr>
                <w:spacing w:val="-8"/>
              </w:rPr>
              <w:t xml:space="preserve"> </w:t>
            </w:r>
            <w:r>
              <w:t>AND</w:t>
            </w:r>
            <w:r>
              <w:rPr>
                <w:spacing w:val="-6"/>
              </w:rPr>
              <w:t xml:space="preserve"> </w:t>
            </w:r>
            <w:r>
              <w:t>COURSE</w:t>
            </w:r>
            <w:r>
              <w:rPr>
                <w:spacing w:val="-7"/>
              </w:rPr>
              <w:t xml:space="preserve"> </w:t>
            </w:r>
            <w:r>
              <w:rPr>
                <w:spacing w:val="-2"/>
              </w:rPr>
              <w:t>EQUIVALENTS</w:t>
            </w:r>
            <w:r>
              <w:tab/>
            </w:r>
            <w:r>
              <w:rPr>
                <w:spacing w:val="-10"/>
              </w:rPr>
              <w:t>4</w:t>
            </w:r>
          </w:hyperlink>
        </w:p>
        <w:p w14:paraId="6BA31DC3" w14:textId="77777777" w:rsidR="00C4067C" w:rsidRDefault="0068693A">
          <w:pPr>
            <w:pStyle w:val="TOC2"/>
            <w:numPr>
              <w:ilvl w:val="1"/>
              <w:numId w:val="22"/>
            </w:numPr>
            <w:tabs>
              <w:tab w:val="left" w:pos="1317"/>
              <w:tab w:val="right" w:leader="dot" w:pos="9711"/>
            </w:tabs>
            <w:ind w:hanging="727"/>
          </w:pPr>
          <w:hyperlink w:anchor="_bookmark12" w:history="1">
            <w:r>
              <w:t>NEWLY</w:t>
            </w:r>
            <w:r>
              <w:rPr>
                <w:spacing w:val="-13"/>
              </w:rPr>
              <w:t xml:space="preserve"> </w:t>
            </w:r>
            <w:r>
              <w:t>HIRED</w:t>
            </w:r>
            <w:r>
              <w:rPr>
                <w:spacing w:val="-11"/>
              </w:rPr>
              <w:t xml:space="preserve"> </w:t>
            </w:r>
            <w:r>
              <w:rPr>
                <w:spacing w:val="-2"/>
              </w:rPr>
              <w:t>FACULTY</w:t>
            </w:r>
            <w:r>
              <w:tab/>
            </w:r>
            <w:r>
              <w:rPr>
                <w:spacing w:val="-10"/>
              </w:rPr>
              <w:t>4</w:t>
            </w:r>
          </w:hyperlink>
        </w:p>
        <w:p w14:paraId="6BA31DC4" w14:textId="77777777" w:rsidR="00C4067C" w:rsidRDefault="0068693A">
          <w:pPr>
            <w:pStyle w:val="TOC2"/>
            <w:numPr>
              <w:ilvl w:val="1"/>
              <w:numId w:val="22"/>
            </w:numPr>
            <w:tabs>
              <w:tab w:val="left" w:pos="1317"/>
              <w:tab w:val="right" w:leader="dot" w:pos="9712"/>
            </w:tabs>
            <w:spacing w:before="37"/>
            <w:ind w:hanging="727"/>
          </w:pPr>
          <w:hyperlink w:anchor="_bookmark13" w:history="1">
            <w:r>
              <w:rPr>
                <w:spacing w:val="-2"/>
              </w:rPr>
              <w:t>BUYOUTS</w:t>
            </w:r>
            <w:r>
              <w:tab/>
            </w:r>
            <w:r>
              <w:rPr>
                <w:spacing w:val="-10"/>
              </w:rPr>
              <w:t>5</w:t>
            </w:r>
          </w:hyperlink>
        </w:p>
        <w:p w14:paraId="6BA31DC5" w14:textId="77777777" w:rsidR="00C4067C" w:rsidRDefault="0068693A">
          <w:pPr>
            <w:pStyle w:val="TOC2"/>
            <w:numPr>
              <w:ilvl w:val="1"/>
              <w:numId w:val="22"/>
            </w:numPr>
            <w:tabs>
              <w:tab w:val="left" w:pos="1317"/>
              <w:tab w:val="right" w:leader="dot" w:pos="9712"/>
            </w:tabs>
            <w:ind w:hanging="727"/>
          </w:pPr>
          <w:hyperlink w:anchor="_bookmark14" w:history="1">
            <w:r>
              <w:rPr>
                <w:spacing w:val="-2"/>
              </w:rPr>
              <w:t>OVERLOADS</w:t>
            </w:r>
            <w:r>
              <w:tab/>
            </w:r>
            <w:r>
              <w:rPr>
                <w:spacing w:val="-10"/>
              </w:rPr>
              <w:t>5</w:t>
            </w:r>
          </w:hyperlink>
        </w:p>
        <w:p w14:paraId="6BA31DC6" w14:textId="77777777" w:rsidR="00C4067C" w:rsidRDefault="0068693A">
          <w:pPr>
            <w:pStyle w:val="TOC2"/>
            <w:numPr>
              <w:ilvl w:val="1"/>
              <w:numId w:val="22"/>
            </w:numPr>
            <w:tabs>
              <w:tab w:val="left" w:pos="1317"/>
              <w:tab w:val="right" w:leader="dot" w:pos="9711"/>
            </w:tabs>
            <w:ind w:hanging="727"/>
          </w:pPr>
          <w:hyperlink w:anchor="_bookmark15" w:history="1">
            <w:r>
              <w:t>SUMMER</w:t>
            </w:r>
            <w:r>
              <w:rPr>
                <w:spacing w:val="-4"/>
              </w:rPr>
              <w:t xml:space="preserve"> </w:t>
            </w:r>
            <w:r>
              <w:rPr>
                <w:spacing w:val="-2"/>
              </w:rPr>
              <w:t>TEACHING</w:t>
            </w:r>
            <w:r>
              <w:tab/>
            </w:r>
            <w:r>
              <w:rPr>
                <w:spacing w:val="-10"/>
              </w:rPr>
              <w:t>6</w:t>
            </w:r>
          </w:hyperlink>
        </w:p>
        <w:p w14:paraId="6BA31DC7" w14:textId="77777777" w:rsidR="00C4067C" w:rsidRDefault="0068693A">
          <w:pPr>
            <w:pStyle w:val="TOC1"/>
            <w:numPr>
              <w:ilvl w:val="0"/>
              <w:numId w:val="22"/>
            </w:numPr>
            <w:tabs>
              <w:tab w:val="left" w:pos="830"/>
              <w:tab w:val="right" w:leader="dot" w:pos="9711"/>
            </w:tabs>
            <w:spacing w:before="39"/>
          </w:pPr>
          <w:hyperlink w:anchor="_bookmark16" w:history="1">
            <w:r>
              <w:rPr>
                <w:spacing w:val="-2"/>
              </w:rPr>
              <w:t>TABLES</w:t>
            </w:r>
            <w:r>
              <w:tab/>
            </w:r>
            <w:r>
              <w:rPr>
                <w:spacing w:val="-10"/>
              </w:rPr>
              <w:t>7</w:t>
            </w:r>
          </w:hyperlink>
        </w:p>
        <w:p w14:paraId="6BA31DC8" w14:textId="77777777" w:rsidR="00C4067C" w:rsidRDefault="0068693A">
          <w:pPr>
            <w:pStyle w:val="TOC3"/>
            <w:numPr>
              <w:ilvl w:val="1"/>
              <w:numId w:val="22"/>
            </w:numPr>
            <w:tabs>
              <w:tab w:val="left" w:pos="1317"/>
              <w:tab w:val="right" w:leader="dot" w:pos="9711"/>
            </w:tabs>
            <w:ind w:hanging="727"/>
          </w:pPr>
          <w:hyperlink w:anchor="_bookmark17" w:history="1">
            <w:r>
              <w:t>Table</w:t>
            </w:r>
            <w:r>
              <w:rPr>
                <w:spacing w:val="-13"/>
              </w:rPr>
              <w:t xml:space="preserve"> </w:t>
            </w:r>
            <w:r>
              <w:t>1:</w:t>
            </w:r>
            <w:r>
              <w:rPr>
                <w:spacing w:val="-12"/>
              </w:rPr>
              <w:t xml:space="preserve"> </w:t>
            </w:r>
            <w:r>
              <w:t>Examples</w:t>
            </w:r>
            <w:r>
              <w:rPr>
                <w:spacing w:val="-12"/>
              </w:rPr>
              <w:t xml:space="preserve"> </w:t>
            </w:r>
            <w:r>
              <w:t>of</w:t>
            </w:r>
            <w:r>
              <w:rPr>
                <w:spacing w:val="-10"/>
              </w:rPr>
              <w:t xml:space="preserve"> </w:t>
            </w:r>
            <w:r>
              <w:t>Typical</w:t>
            </w:r>
            <w:r>
              <w:rPr>
                <w:spacing w:val="-11"/>
              </w:rPr>
              <w:t xml:space="preserve"> </w:t>
            </w:r>
            <w:r>
              <w:t>Workload</w:t>
            </w:r>
            <w:r>
              <w:rPr>
                <w:spacing w:val="-12"/>
              </w:rPr>
              <w:t xml:space="preserve"> </w:t>
            </w:r>
            <w:r>
              <w:rPr>
                <w:spacing w:val="-2"/>
              </w:rPr>
              <w:t>Distributions</w:t>
            </w:r>
            <w:r>
              <w:rPr>
                <w:rFonts w:ascii="Times New Roman"/>
              </w:rPr>
              <w:tab/>
            </w:r>
            <w:r>
              <w:rPr>
                <w:spacing w:val="-10"/>
              </w:rPr>
              <w:t>7</w:t>
            </w:r>
          </w:hyperlink>
        </w:p>
        <w:p w14:paraId="6BA31DC9" w14:textId="77777777" w:rsidR="00C4067C" w:rsidRDefault="0068693A">
          <w:pPr>
            <w:pStyle w:val="TOC3"/>
            <w:numPr>
              <w:ilvl w:val="1"/>
              <w:numId w:val="22"/>
            </w:numPr>
            <w:tabs>
              <w:tab w:val="left" w:pos="1317"/>
              <w:tab w:val="right" w:leader="dot" w:pos="9711"/>
            </w:tabs>
            <w:ind w:hanging="727"/>
          </w:pPr>
          <w:hyperlink w:anchor="_bookmark18" w:history="1">
            <w:r>
              <w:t>Table</w:t>
            </w:r>
            <w:r>
              <w:rPr>
                <w:spacing w:val="-11"/>
              </w:rPr>
              <w:t xml:space="preserve"> </w:t>
            </w:r>
            <w:r>
              <w:t>2:</w:t>
            </w:r>
            <w:r>
              <w:rPr>
                <w:spacing w:val="-9"/>
              </w:rPr>
              <w:t xml:space="preserve"> </w:t>
            </w:r>
            <w:r>
              <w:t>Course</w:t>
            </w:r>
            <w:r>
              <w:rPr>
                <w:spacing w:val="-10"/>
              </w:rPr>
              <w:t xml:space="preserve"> </w:t>
            </w:r>
            <w:r>
              <w:t>Equivalents</w:t>
            </w:r>
            <w:r>
              <w:rPr>
                <w:spacing w:val="-11"/>
              </w:rPr>
              <w:t xml:space="preserve"> </w:t>
            </w:r>
            <w:r>
              <w:t>&amp;</w:t>
            </w:r>
            <w:r>
              <w:rPr>
                <w:spacing w:val="-8"/>
              </w:rPr>
              <w:t xml:space="preserve"> </w:t>
            </w:r>
            <w:r>
              <w:rPr>
                <w:spacing w:val="-2"/>
              </w:rPr>
              <w:t>Adjustments</w:t>
            </w:r>
            <w:r>
              <w:rPr>
                <w:rFonts w:ascii="Times New Roman"/>
              </w:rPr>
              <w:tab/>
            </w:r>
            <w:r>
              <w:rPr>
                <w:spacing w:val="-10"/>
              </w:rPr>
              <w:t>7</w:t>
            </w:r>
          </w:hyperlink>
        </w:p>
        <w:p w14:paraId="6BA31DCA" w14:textId="77777777" w:rsidR="00C4067C" w:rsidRDefault="0068693A">
          <w:pPr>
            <w:pStyle w:val="TOC3"/>
            <w:numPr>
              <w:ilvl w:val="1"/>
              <w:numId w:val="22"/>
            </w:numPr>
            <w:tabs>
              <w:tab w:val="left" w:pos="1317"/>
              <w:tab w:val="right" w:leader="dot" w:pos="9712"/>
            </w:tabs>
            <w:ind w:hanging="727"/>
          </w:pPr>
          <w:hyperlink w:anchor="_bookmark19" w:history="1">
            <w:r>
              <w:t>Table</w:t>
            </w:r>
            <w:r>
              <w:rPr>
                <w:spacing w:val="-11"/>
              </w:rPr>
              <w:t xml:space="preserve"> </w:t>
            </w:r>
            <w:r>
              <w:t>3:</w:t>
            </w:r>
            <w:r>
              <w:rPr>
                <w:spacing w:val="-8"/>
              </w:rPr>
              <w:t xml:space="preserve"> </w:t>
            </w:r>
            <w:r>
              <w:t>Instructional</w:t>
            </w:r>
            <w:r>
              <w:rPr>
                <w:spacing w:val="-9"/>
              </w:rPr>
              <w:t xml:space="preserve"> </w:t>
            </w:r>
            <w:r>
              <w:t>Activities</w:t>
            </w:r>
            <w:r>
              <w:rPr>
                <w:spacing w:val="-9"/>
              </w:rPr>
              <w:t xml:space="preserve"> </w:t>
            </w:r>
            <w:r>
              <w:t>and</w:t>
            </w:r>
            <w:r>
              <w:rPr>
                <w:spacing w:val="-9"/>
              </w:rPr>
              <w:t xml:space="preserve"> </w:t>
            </w:r>
            <w:r>
              <w:rPr>
                <w:spacing w:val="-2"/>
              </w:rPr>
              <w:t>Equivalents</w:t>
            </w:r>
            <w:r>
              <w:rPr>
                <w:rFonts w:ascii="Times New Roman"/>
              </w:rPr>
              <w:tab/>
            </w:r>
            <w:r>
              <w:rPr>
                <w:spacing w:val="-10"/>
              </w:rPr>
              <w:t>8</w:t>
            </w:r>
          </w:hyperlink>
        </w:p>
        <w:p w14:paraId="6BA31DCB" w14:textId="77777777" w:rsidR="00C4067C" w:rsidRDefault="0068693A">
          <w:pPr>
            <w:pStyle w:val="TOC3"/>
            <w:numPr>
              <w:ilvl w:val="1"/>
              <w:numId w:val="22"/>
            </w:numPr>
            <w:tabs>
              <w:tab w:val="left" w:pos="1317"/>
              <w:tab w:val="right" w:leader="dot" w:pos="9712"/>
            </w:tabs>
            <w:spacing w:before="37"/>
            <w:ind w:hanging="727"/>
          </w:pPr>
          <w:hyperlink w:anchor="_bookmark20" w:history="1">
            <w:r>
              <w:t>Table</w:t>
            </w:r>
            <w:r>
              <w:rPr>
                <w:spacing w:val="-10"/>
              </w:rPr>
              <w:t xml:space="preserve"> </w:t>
            </w:r>
            <w:r>
              <w:t>4:</w:t>
            </w:r>
            <w:r>
              <w:rPr>
                <w:spacing w:val="-9"/>
              </w:rPr>
              <w:t xml:space="preserve"> </w:t>
            </w:r>
            <w:r>
              <w:t>Examples</w:t>
            </w:r>
            <w:r>
              <w:rPr>
                <w:spacing w:val="-10"/>
              </w:rPr>
              <w:t xml:space="preserve"> </w:t>
            </w:r>
            <w:r>
              <w:t>of</w:t>
            </w:r>
            <w:r>
              <w:rPr>
                <w:spacing w:val="-8"/>
              </w:rPr>
              <w:t xml:space="preserve"> </w:t>
            </w:r>
            <w:r>
              <w:t>Expectations</w:t>
            </w:r>
            <w:r>
              <w:rPr>
                <w:spacing w:val="-10"/>
              </w:rPr>
              <w:t xml:space="preserve"> </w:t>
            </w:r>
            <w:r>
              <w:t>of</w:t>
            </w:r>
            <w:r>
              <w:rPr>
                <w:spacing w:val="-8"/>
              </w:rPr>
              <w:t xml:space="preserve"> </w:t>
            </w:r>
            <w:r>
              <w:t>Research</w:t>
            </w:r>
            <w:r>
              <w:rPr>
                <w:spacing w:val="-9"/>
              </w:rPr>
              <w:t xml:space="preserve"> </w:t>
            </w:r>
            <w:r>
              <w:rPr>
                <w:spacing w:val="-2"/>
              </w:rPr>
              <w:t>Activities</w:t>
            </w:r>
            <w:r>
              <w:rPr>
                <w:rFonts w:ascii="Times New Roman"/>
              </w:rPr>
              <w:tab/>
            </w:r>
            <w:r>
              <w:rPr>
                <w:spacing w:val="-10"/>
              </w:rPr>
              <w:t>9</w:t>
            </w:r>
          </w:hyperlink>
        </w:p>
        <w:p w14:paraId="6BA31DCC" w14:textId="77777777" w:rsidR="00C4067C" w:rsidRDefault="0068693A">
          <w:pPr>
            <w:pStyle w:val="TOC3"/>
            <w:numPr>
              <w:ilvl w:val="1"/>
              <w:numId w:val="22"/>
            </w:numPr>
            <w:tabs>
              <w:tab w:val="left" w:pos="1317"/>
              <w:tab w:val="right" w:leader="dot" w:pos="9711"/>
            </w:tabs>
            <w:ind w:hanging="727"/>
          </w:pPr>
          <w:hyperlink w:anchor="_bookmark21" w:history="1">
            <w:r>
              <w:t>Table</w:t>
            </w:r>
            <w:r>
              <w:rPr>
                <w:spacing w:val="-8"/>
              </w:rPr>
              <w:t xml:space="preserve"> </w:t>
            </w:r>
            <w:r>
              <w:t>5:</w:t>
            </w:r>
            <w:r>
              <w:rPr>
                <w:spacing w:val="-6"/>
              </w:rPr>
              <w:t xml:space="preserve"> </w:t>
            </w:r>
            <w:r>
              <w:t>Examples</w:t>
            </w:r>
            <w:r>
              <w:rPr>
                <w:spacing w:val="-8"/>
              </w:rPr>
              <w:t xml:space="preserve"> </w:t>
            </w:r>
            <w:r>
              <w:t>of</w:t>
            </w:r>
            <w:r>
              <w:rPr>
                <w:spacing w:val="-5"/>
              </w:rPr>
              <w:t xml:space="preserve"> </w:t>
            </w:r>
            <w:r>
              <w:t>Service</w:t>
            </w:r>
            <w:r>
              <w:rPr>
                <w:spacing w:val="-5"/>
              </w:rPr>
              <w:t xml:space="preserve"> </w:t>
            </w:r>
            <w:r>
              <w:t>&amp;</w:t>
            </w:r>
            <w:r>
              <w:rPr>
                <w:spacing w:val="-7"/>
              </w:rPr>
              <w:t xml:space="preserve"> </w:t>
            </w:r>
            <w:r>
              <w:t>Estimates</w:t>
            </w:r>
            <w:r>
              <w:rPr>
                <w:spacing w:val="-8"/>
              </w:rPr>
              <w:t xml:space="preserve"> </w:t>
            </w:r>
            <w:r>
              <w:t>of</w:t>
            </w:r>
            <w:r>
              <w:rPr>
                <w:spacing w:val="-7"/>
              </w:rPr>
              <w:t xml:space="preserve"> </w:t>
            </w:r>
            <w:r>
              <w:t>Expected</w:t>
            </w:r>
            <w:r>
              <w:rPr>
                <w:spacing w:val="-8"/>
              </w:rPr>
              <w:t xml:space="preserve"> </w:t>
            </w:r>
            <w:r>
              <w:t>Time</w:t>
            </w:r>
            <w:r>
              <w:rPr>
                <w:spacing w:val="-5"/>
              </w:rPr>
              <w:t xml:space="preserve"> </w:t>
            </w:r>
            <w:r>
              <w:rPr>
                <w:spacing w:val="-2"/>
              </w:rPr>
              <w:t>Commitments</w:t>
            </w:r>
            <w:r>
              <w:rPr>
                <w:rFonts w:ascii="Times New Roman"/>
              </w:rPr>
              <w:tab/>
            </w:r>
            <w:r>
              <w:rPr>
                <w:spacing w:val="-10"/>
              </w:rPr>
              <w:t>9</w:t>
            </w:r>
          </w:hyperlink>
        </w:p>
        <w:p w14:paraId="6BA31DCD" w14:textId="77777777" w:rsidR="00C4067C" w:rsidRDefault="0068693A">
          <w:pPr>
            <w:pStyle w:val="TOC3"/>
            <w:numPr>
              <w:ilvl w:val="1"/>
              <w:numId w:val="22"/>
            </w:numPr>
            <w:tabs>
              <w:tab w:val="left" w:pos="1317"/>
              <w:tab w:val="right" w:leader="dot" w:pos="9712"/>
            </w:tabs>
            <w:ind w:hanging="727"/>
          </w:pPr>
          <w:hyperlink w:anchor="_bookmark22" w:history="1">
            <w:r>
              <w:rPr>
                <w:spacing w:val="-2"/>
              </w:rPr>
              <w:t>Table 6:</w:t>
            </w:r>
            <w:r>
              <w:rPr>
                <w:spacing w:val="2"/>
              </w:rPr>
              <w:t xml:space="preserve"> </w:t>
            </w:r>
            <w:r>
              <w:rPr>
                <w:spacing w:val="-2"/>
              </w:rPr>
              <w:t>Administrative</w:t>
            </w:r>
            <w:r>
              <w:rPr>
                <w:spacing w:val="2"/>
              </w:rPr>
              <w:t xml:space="preserve"> </w:t>
            </w:r>
            <w:r>
              <w:rPr>
                <w:spacing w:val="-2"/>
              </w:rPr>
              <w:t>Appointment</w:t>
            </w:r>
            <w:r>
              <w:rPr>
                <w:spacing w:val="2"/>
              </w:rPr>
              <w:t xml:space="preserve"> </w:t>
            </w:r>
            <w:r>
              <w:rPr>
                <w:spacing w:val="-2"/>
              </w:rPr>
              <w:t>Guidelines</w:t>
            </w:r>
            <w:r>
              <w:rPr>
                <w:rFonts w:ascii="Times New Roman"/>
              </w:rPr>
              <w:tab/>
            </w:r>
            <w:r>
              <w:rPr>
                <w:spacing w:val="-5"/>
              </w:rPr>
              <w:t>11</w:t>
            </w:r>
          </w:hyperlink>
        </w:p>
        <w:p w14:paraId="6BA31DCE" w14:textId="77777777" w:rsidR="00C4067C" w:rsidRDefault="0068693A">
          <w:pPr>
            <w:pStyle w:val="TOC1"/>
            <w:tabs>
              <w:tab w:val="right" w:leader="dot" w:pos="9712"/>
            </w:tabs>
            <w:ind w:left="374" w:firstLine="0"/>
          </w:pPr>
          <w:hyperlink w:anchor="_bookmark23" w:history="1">
            <w:r>
              <w:rPr>
                <w:spacing w:val="-2"/>
              </w:rPr>
              <w:t>APPENDIX</w:t>
            </w:r>
            <w:r>
              <w:rPr>
                <w:spacing w:val="2"/>
              </w:rPr>
              <w:t xml:space="preserve"> </w:t>
            </w:r>
            <w:r>
              <w:rPr>
                <w:spacing w:val="-2"/>
              </w:rPr>
              <w:t>I:</w:t>
            </w:r>
            <w:r>
              <w:rPr>
                <w:spacing w:val="2"/>
              </w:rPr>
              <w:t xml:space="preserve"> </w:t>
            </w:r>
            <w:r>
              <w:rPr>
                <w:spacing w:val="-2"/>
              </w:rPr>
              <w:t>DEPARTMENT</w:t>
            </w:r>
            <w:r>
              <w:t xml:space="preserve"> </w:t>
            </w:r>
            <w:r>
              <w:rPr>
                <w:spacing w:val="-2"/>
              </w:rPr>
              <w:t>WORKLOAD</w:t>
            </w:r>
            <w:r>
              <w:rPr>
                <w:spacing w:val="5"/>
              </w:rPr>
              <w:t xml:space="preserve"> </w:t>
            </w:r>
            <w:r>
              <w:rPr>
                <w:spacing w:val="-2"/>
              </w:rPr>
              <w:t>GUIDELINES</w:t>
            </w:r>
            <w:r>
              <w:rPr>
                <w:spacing w:val="2"/>
              </w:rPr>
              <w:t xml:space="preserve"> </w:t>
            </w:r>
            <w:r>
              <w:rPr>
                <w:spacing w:val="-2"/>
              </w:rPr>
              <w:t>CHECKLIST</w:t>
            </w:r>
            <w:r>
              <w:tab/>
            </w:r>
            <w:r>
              <w:rPr>
                <w:spacing w:val="-5"/>
              </w:rPr>
              <w:t>12</w:t>
            </w:r>
          </w:hyperlink>
        </w:p>
      </w:sdtContent>
    </w:sdt>
    <w:p w14:paraId="6BA31DCF" w14:textId="77777777" w:rsidR="00C4067C" w:rsidRDefault="00C4067C">
      <w:pPr>
        <w:pStyle w:val="TOC1"/>
        <w:sectPr w:rsidR="00C4067C">
          <w:headerReference w:type="default" r:id="rId7"/>
          <w:type w:val="continuous"/>
          <w:pgSz w:w="12240" w:h="15840"/>
          <w:pgMar w:top="1380" w:right="1080" w:bottom="280" w:left="1080" w:header="806" w:footer="0" w:gutter="0"/>
          <w:pgNumType w:start="1"/>
          <w:cols w:space="720"/>
        </w:sectPr>
      </w:pPr>
    </w:p>
    <w:p w14:paraId="6BA31DD0" w14:textId="77777777" w:rsidR="00C4067C" w:rsidRDefault="0068693A">
      <w:pPr>
        <w:pStyle w:val="Heading1"/>
        <w:numPr>
          <w:ilvl w:val="0"/>
          <w:numId w:val="21"/>
        </w:numPr>
        <w:tabs>
          <w:tab w:val="left" w:pos="777"/>
        </w:tabs>
      </w:pPr>
      <w:bookmarkStart w:id="1" w:name="1_PURPOSE_AND_SCOPE"/>
      <w:bookmarkEnd w:id="1"/>
      <w:r>
        <w:lastRenderedPageBreak/>
        <w:t>PURPOSE</w:t>
      </w:r>
      <w:r>
        <w:rPr>
          <w:spacing w:val="-4"/>
        </w:rPr>
        <w:t xml:space="preserve"> </w:t>
      </w:r>
      <w:r>
        <w:t>AND</w:t>
      </w:r>
      <w:r>
        <w:rPr>
          <w:spacing w:val="-2"/>
        </w:rPr>
        <w:t xml:space="preserve"> </w:t>
      </w:r>
      <w:r>
        <w:rPr>
          <w:spacing w:val="-4"/>
        </w:rPr>
        <w:t>SCOPE</w:t>
      </w:r>
    </w:p>
    <w:p w14:paraId="6BA31DD1" w14:textId="77777777" w:rsidR="00C4067C" w:rsidRDefault="0068693A">
      <w:pPr>
        <w:pStyle w:val="BodyText"/>
        <w:spacing w:before="21" w:line="259" w:lineRule="auto"/>
        <w:ind w:left="359" w:right="435"/>
      </w:pPr>
      <w:r>
        <w:t>The College of Sciences (COS) Faculty Workload Policy establishes a consistent framework for assigning and</w:t>
      </w:r>
      <w:r>
        <w:rPr>
          <w:spacing w:val="-8"/>
        </w:rPr>
        <w:t xml:space="preserve"> </w:t>
      </w:r>
      <w:r>
        <w:t>evaluating</w:t>
      </w:r>
      <w:r>
        <w:rPr>
          <w:spacing w:val="-8"/>
        </w:rPr>
        <w:t xml:space="preserve"> </w:t>
      </w:r>
      <w:r>
        <w:t>faculty</w:t>
      </w:r>
      <w:r>
        <w:rPr>
          <w:spacing w:val="-6"/>
        </w:rPr>
        <w:t xml:space="preserve"> </w:t>
      </w:r>
      <w:r>
        <w:t>eﬀort</w:t>
      </w:r>
      <w:r>
        <w:rPr>
          <w:spacing w:val="-6"/>
        </w:rPr>
        <w:t xml:space="preserve"> </w:t>
      </w:r>
      <w:r>
        <w:t>across</w:t>
      </w:r>
      <w:r>
        <w:rPr>
          <w:spacing w:val="-8"/>
        </w:rPr>
        <w:t xml:space="preserve"> </w:t>
      </w:r>
      <w:r>
        <w:t>Teaching,</w:t>
      </w:r>
      <w:r>
        <w:rPr>
          <w:spacing w:val="-7"/>
        </w:rPr>
        <w:t xml:space="preserve"> </w:t>
      </w:r>
      <w:r>
        <w:t>Research,</w:t>
      </w:r>
      <w:r>
        <w:rPr>
          <w:spacing w:val="-7"/>
        </w:rPr>
        <w:t xml:space="preserve"> </w:t>
      </w:r>
      <w:r>
        <w:t>and</w:t>
      </w:r>
      <w:r>
        <w:rPr>
          <w:spacing w:val="-8"/>
        </w:rPr>
        <w:t xml:space="preserve"> </w:t>
      </w:r>
      <w:r>
        <w:t>Service,</w:t>
      </w:r>
      <w:r>
        <w:rPr>
          <w:spacing w:val="-7"/>
        </w:rPr>
        <w:t xml:space="preserve"> </w:t>
      </w:r>
      <w:r>
        <w:t>in</w:t>
      </w:r>
      <w:r>
        <w:rPr>
          <w:spacing w:val="-9"/>
        </w:rPr>
        <w:t xml:space="preserve"> </w:t>
      </w:r>
      <w:r>
        <w:t>accordance</w:t>
      </w:r>
      <w:r>
        <w:rPr>
          <w:spacing w:val="-5"/>
        </w:rPr>
        <w:t xml:space="preserve"> </w:t>
      </w:r>
      <w:r>
        <w:t>with</w:t>
      </w:r>
      <w:r>
        <w:rPr>
          <w:spacing w:val="-9"/>
        </w:rPr>
        <w:t xml:space="preserve"> </w:t>
      </w:r>
      <w:r>
        <w:t>UTSA</w:t>
      </w:r>
      <w:r>
        <w:rPr>
          <w:spacing w:val="-7"/>
        </w:rPr>
        <w:t xml:space="preserve"> </w:t>
      </w:r>
      <w:r>
        <w:t>Handbook of Operating Procedures (HOP) 2.14. This policy applies to all COS faculty, including tenured, tenure</w:t>
      </w:r>
      <w:r>
        <w:rPr>
          <w:rFonts w:ascii="Cambria Math" w:hAnsi="Cambria Math"/>
        </w:rPr>
        <w:t>-</w:t>
      </w:r>
      <w:r>
        <w:t>track, and ﬁxed</w:t>
      </w:r>
      <w:r>
        <w:rPr>
          <w:rFonts w:ascii="Cambria Math" w:hAnsi="Cambria Math"/>
        </w:rPr>
        <w:t>-</w:t>
      </w:r>
      <w:r>
        <w:t>term track appointments.</w:t>
      </w:r>
    </w:p>
    <w:p w14:paraId="6BA31DD2" w14:textId="77777777" w:rsidR="00C4067C" w:rsidRDefault="0068693A">
      <w:pPr>
        <w:pStyle w:val="BodyText"/>
        <w:spacing w:before="18"/>
        <w:ind w:left="359"/>
      </w:pPr>
      <w:r>
        <w:t>This</w:t>
      </w:r>
      <w:r>
        <w:rPr>
          <w:spacing w:val="-5"/>
        </w:rPr>
        <w:t xml:space="preserve"> </w:t>
      </w:r>
      <w:r>
        <w:t>policy</w:t>
      </w:r>
      <w:r>
        <w:rPr>
          <w:spacing w:val="-5"/>
        </w:rPr>
        <w:t xml:space="preserve"> </w:t>
      </w:r>
      <w:r>
        <w:t>is</w:t>
      </w:r>
      <w:r>
        <w:rPr>
          <w:spacing w:val="-5"/>
        </w:rPr>
        <w:t xml:space="preserve"> </w:t>
      </w:r>
      <w:r>
        <w:t>intended</w:t>
      </w:r>
      <w:r>
        <w:rPr>
          <w:spacing w:val="-5"/>
        </w:rPr>
        <w:t xml:space="preserve"> to:</w:t>
      </w:r>
    </w:p>
    <w:p w14:paraId="6BA31DD3" w14:textId="77777777" w:rsidR="00C4067C" w:rsidRDefault="0068693A">
      <w:pPr>
        <w:pStyle w:val="ListParagraph"/>
        <w:numPr>
          <w:ilvl w:val="0"/>
          <w:numId w:val="20"/>
        </w:numPr>
        <w:tabs>
          <w:tab w:val="left" w:pos="1079"/>
        </w:tabs>
        <w:spacing w:before="39" w:line="259" w:lineRule="auto"/>
        <w:ind w:right="573" w:hanging="360"/>
      </w:pPr>
      <w:r>
        <w:t>Ensure</w:t>
      </w:r>
      <w:r>
        <w:rPr>
          <w:spacing w:val="-5"/>
        </w:rPr>
        <w:t xml:space="preserve"> </w:t>
      </w:r>
      <w:r>
        <w:t>faculty</w:t>
      </w:r>
      <w:r>
        <w:rPr>
          <w:spacing w:val="-5"/>
        </w:rPr>
        <w:t xml:space="preserve"> </w:t>
      </w:r>
      <w:r>
        <w:t>workloads</w:t>
      </w:r>
      <w:r>
        <w:rPr>
          <w:spacing w:val="-6"/>
        </w:rPr>
        <w:t xml:space="preserve"> </w:t>
      </w:r>
      <w:r>
        <w:t>are</w:t>
      </w:r>
      <w:r>
        <w:rPr>
          <w:spacing w:val="-5"/>
        </w:rPr>
        <w:t xml:space="preserve"> </w:t>
      </w:r>
      <w:r>
        <w:t>assigned</w:t>
      </w:r>
      <w:r>
        <w:rPr>
          <w:spacing w:val="-9"/>
        </w:rPr>
        <w:t xml:space="preserve"> </w:t>
      </w:r>
      <w:r>
        <w:t>and</w:t>
      </w:r>
      <w:r>
        <w:rPr>
          <w:spacing w:val="-7"/>
        </w:rPr>
        <w:t xml:space="preserve"> </w:t>
      </w:r>
      <w:r>
        <w:t>evaluated</w:t>
      </w:r>
      <w:r>
        <w:rPr>
          <w:spacing w:val="-7"/>
        </w:rPr>
        <w:t xml:space="preserve"> </w:t>
      </w:r>
      <w:r>
        <w:t>in</w:t>
      </w:r>
      <w:r>
        <w:rPr>
          <w:spacing w:val="-7"/>
        </w:rPr>
        <w:t xml:space="preserve"> </w:t>
      </w:r>
      <w:r>
        <w:t>a</w:t>
      </w:r>
      <w:r>
        <w:rPr>
          <w:spacing w:val="-6"/>
        </w:rPr>
        <w:t xml:space="preserve"> </w:t>
      </w:r>
      <w:r>
        <w:t>consistent,</w:t>
      </w:r>
      <w:r>
        <w:rPr>
          <w:spacing w:val="-8"/>
        </w:rPr>
        <w:t xml:space="preserve"> </w:t>
      </w:r>
      <w:r>
        <w:t>transparent,</w:t>
      </w:r>
      <w:r>
        <w:rPr>
          <w:spacing w:val="-8"/>
        </w:rPr>
        <w:t xml:space="preserve"> </w:t>
      </w:r>
      <w:r>
        <w:t>and</w:t>
      </w:r>
      <w:r>
        <w:rPr>
          <w:spacing w:val="-7"/>
        </w:rPr>
        <w:t xml:space="preserve"> </w:t>
      </w:r>
      <w:r>
        <w:t>mission-aligned manner,</w:t>
      </w:r>
    </w:p>
    <w:p w14:paraId="6BA31DD4" w14:textId="77777777" w:rsidR="00C4067C" w:rsidRDefault="0068693A">
      <w:pPr>
        <w:pStyle w:val="ListParagraph"/>
        <w:numPr>
          <w:ilvl w:val="0"/>
          <w:numId w:val="20"/>
        </w:numPr>
        <w:tabs>
          <w:tab w:val="left" w:pos="1079"/>
        </w:tabs>
        <w:spacing w:before="1"/>
        <w:ind w:hanging="360"/>
      </w:pPr>
      <w:r>
        <w:t>Provide</w:t>
      </w:r>
      <w:r>
        <w:rPr>
          <w:spacing w:val="-10"/>
        </w:rPr>
        <w:t xml:space="preserve"> </w:t>
      </w:r>
      <w:r>
        <w:t>ﬂexibility</w:t>
      </w:r>
      <w:r>
        <w:rPr>
          <w:spacing w:val="-9"/>
        </w:rPr>
        <w:t xml:space="preserve"> </w:t>
      </w:r>
      <w:r>
        <w:t>to</w:t>
      </w:r>
      <w:r>
        <w:rPr>
          <w:spacing w:val="-8"/>
        </w:rPr>
        <w:t xml:space="preserve"> </w:t>
      </w:r>
      <w:r>
        <w:t>reﬂect</w:t>
      </w:r>
      <w:r>
        <w:rPr>
          <w:spacing w:val="-10"/>
        </w:rPr>
        <w:t xml:space="preserve"> </w:t>
      </w:r>
      <w:r>
        <w:t>disciplinary</w:t>
      </w:r>
      <w:r>
        <w:rPr>
          <w:spacing w:val="-7"/>
        </w:rPr>
        <w:t xml:space="preserve"> </w:t>
      </w:r>
      <w:r>
        <w:t>norms,</w:t>
      </w:r>
      <w:r>
        <w:rPr>
          <w:spacing w:val="-7"/>
        </w:rPr>
        <w:t xml:space="preserve"> </w:t>
      </w:r>
      <w:r>
        <w:t>appointment</w:t>
      </w:r>
      <w:r>
        <w:rPr>
          <w:spacing w:val="-7"/>
        </w:rPr>
        <w:t xml:space="preserve"> </w:t>
      </w:r>
      <w:r>
        <w:t>type,</w:t>
      </w:r>
      <w:r>
        <w:rPr>
          <w:spacing w:val="-8"/>
        </w:rPr>
        <w:t xml:space="preserve"> </w:t>
      </w:r>
      <w:r>
        <w:t>and</w:t>
      </w:r>
      <w:r>
        <w:rPr>
          <w:spacing w:val="-9"/>
        </w:rPr>
        <w:t xml:space="preserve"> </w:t>
      </w:r>
      <w:r>
        <w:t>career</w:t>
      </w:r>
      <w:r>
        <w:rPr>
          <w:spacing w:val="-8"/>
        </w:rPr>
        <w:t xml:space="preserve"> </w:t>
      </w:r>
      <w:r>
        <w:t>stage,</w:t>
      </w:r>
      <w:r>
        <w:rPr>
          <w:spacing w:val="-7"/>
        </w:rPr>
        <w:t xml:space="preserve"> </w:t>
      </w:r>
      <w:r>
        <w:rPr>
          <w:spacing w:val="-5"/>
        </w:rPr>
        <w:t>and</w:t>
      </w:r>
    </w:p>
    <w:p w14:paraId="6BA31DD5" w14:textId="77777777" w:rsidR="00C4067C" w:rsidRDefault="0068693A">
      <w:pPr>
        <w:pStyle w:val="ListParagraph"/>
        <w:numPr>
          <w:ilvl w:val="0"/>
          <w:numId w:val="20"/>
        </w:numPr>
        <w:tabs>
          <w:tab w:val="left" w:pos="1080"/>
        </w:tabs>
        <w:spacing w:before="20"/>
        <w:ind w:left="1080" w:hanging="360"/>
      </w:pPr>
      <w:r>
        <w:t>Support</w:t>
      </w:r>
      <w:r>
        <w:rPr>
          <w:spacing w:val="-9"/>
        </w:rPr>
        <w:t xml:space="preserve"> </w:t>
      </w:r>
      <w:r>
        <w:t>high</w:t>
      </w:r>
      <w:r>
        <w:rPr>
          <w:rFonts w:ascii="Cambria Math" w:hAnsi="Cambria Math"/>
        </w:rPr>
        <w:t>-</w:t>
      </w:r>
      <w:r>
        <w:t>quality</w:t>
      </w:r>
      <w:r>
        <w:rPr>
          <w:spacing w:val="-8"/>
        </w:rPr>
        <w:t xml:space="preserve"> </w:t>
      </w:r>
      <w:r>
        <w:t>instruction,</w:t>
      </w:r>
      <w:r>
        <w:rPr>
          <w:spacing w:val="-9"/>
        </w:rPr>
        <w:t xml:space="preserve"> </w:t>
      </w:r>
      <w:r>
        <w:t>impactful</w:t>
      </w:r>
      <w:r>
        <w:rPr>
          <w:spacing w:val="-9"/>
        </w:rPr>
        <w:t xml:space="preserve"> </w:t>
      </w:r>
      <w:r>
        <w:t>research,</w:t>
      </w:r>
      <w:r>
        <w:rPr>
          <w:spacing w:val="-9"/>
        </w:rPr>
        <w:t xml:space="preserve"> </w:t>
      </w:r>
      <w:r>
        <w:t>and</w:t>
      </w:r>
      <w:r>
        <w:rPr>
          <w:spacing w:val="-10"/>
        </w:rPr>
        <w:t xml:space="preserve"> </w:t>
      </w:r>
      <w:r>
        <w:t>meaningful</w:t>
      </w:r>
      <w:r>
        <w:rPr>
          <w:spacing w:val="-9"/>
        </w:rPr>
        <w:t xml:space="preserve"> </w:t>
      </w:r>
      <w:r>
        <w:rPr>
          <w:spacing w:val="-2"/>
        </w:rPr>
        <w:t>service.</w:t>
      </w:r>
    </w:p>
    <w:p w14:paraId="6BA31DD6" w14:textId="77777777" w:rsidR="00C4067C" w:rsidRDefault="00C4067C">
      <w:pPr>
        <w:pStyle w:val="BodyText"/>
        <w:spacing w:before="79"/>
      </w:pPr>
    </w:p>
    <w:p w14:paraId="6BA31DD7" w14:textId="77777777" w:rsidR="00C4067C" w:rsidRDefault="0068693A">
      <w:pPr>
        <w:pStyle w:val="Heading3"/>
        <w:numPr>
          <w:ilvl w:val="1"/>
          <w:numId w:val="21"/>
        </w:numPr>
        <w:tabs>
          <w:tab w:val="left" w:pos="1077"/>
        </w:tabs>
        <w:spacing w:before="1"/>
        <w:ind w:hanging="720"/>
      </w:pPr>
      <w:bookmarkStart w:id="2" w:name="1.1_GENERAL_PROCEDURES"/>
      <w:bookmarkStart w:id="3" w:name="_bookmark1"/>
      <w:bookmarkEnd w:id="2"/>
      <w:bookmarkEnd w:id="3"/>
      <w:r>
        <w:t>GENERAL</w:t>
      </w:r>
      <w:r>
        <w:rPr>
          <w:spacing w:val="-5"/>
        </w:rPr>
        <w:t xml:space="preserve"> </w:t>
      </w:r>
      <w:r>
        <w:rPr>
          <w:spacing w:val="-2"/>
        </w:rPr>
        <w:t>PROCEDURES</w:t>
      </w:r>
    </w:p>
    <w:p w14:paraId="6BA31DD8" w14:textId="77777777" w:rsidR="00C4067C" w:rsidRDefault="0068693A">
      <w:pPr>
        <w:spacing w:before="40" w:line="256" w:lineRule="auto"/>
        <w:ind w:left="357" w:right="435"/>
        <w:rPr>
          <w:rFonts w:ascii="Segoe UI"/>
          <w:sz w:val="21"/>
        </w:rPr>
      </w:pPr>
      <w:r>
        <w:rPr>
          <w:rFonts w:ascii="Segoe UI"/>
          <w:sz w:val="21"/>
        </w:rPr>
        <w:t>Each</w:t>
      </w:r>
      <w:r>
        <w:rPr>
          <w:rFonts w:ascii="Segoe UI"/>
          <w:spacing w:val="-4"/>
          <w:sz w:val="21"/>
        </w:rPr>
        <w:t xml:space="preserve"> </w:t>
      </w:r>
      <w:r>
        <w:rPr>
          <w:rFonts w:ascii="Segoe UI"/>
          <w:sz w:val="21"/>
        </w:rPr>
        <w:t>COS</w:t>
      </w:r>
      <w:r>
        <w:rPr>
          <w:rFonts w:ascii="Segoe UI"/>
          <w:spacing w:val="-2"/>
          <w:sz w:val="21"/>
        </w:rPr>
        <w:t xml:space="preserve"> </w:t>
      </w:r>
      <w:r>
        <w:rPr>
          <w:rFonts w:ascii="Segoe UI"/>
          <w:sz w:val="21"/>
        </w:rPr>
        <w:t>faculty</w:t>
      </w:r>
      <w:r>
        <w:rPr>
          <w:rFonts w:ascii="Segoe UI"/>
          <w:spacing w:val="-1"/>
          <w:sz w:val="21"/>
        </w:rPr>
        <w:t xml:space="preserve"> </w:t>
      </w:r>
      <w:r>
        <w:rPr>
          <w:rFonts w:ascii="Segoe UI"/>
          <w:sz w:val="21"/>
        </w:rPr>
        <w:t>member</w:t>
      </w:r>
      <w:r>
        <w:rPr>
          <w:rFonts w:ascii="Segoe UI"/>
          <w:spacing w:val="-4"/>
          <w:sz w:val="21"/>
        </w:rPr>
        <w:t xml:space="preserve"> </w:t>
      </w:r>
      <w:r>
        <w:rPr>
          <w:rFonts w:ascii="Segoe UI"/>
          <w:sz w:val="21"/>
        </w:rPr>
        <w:t>will</w:t>
      </w:r>
      <w:r>
        <w:rPr>
          <w:rFonts w:ascii="Segoe UI"/>
          <w:spacing w:val="-3"/>
          <w:sz w:val="21"/>
        </w:rPr>
        <w:t xml:space="preserve"> </w:t>
      </w:r>
      <w:r>
        <w:rPr>
          <w:rFonts w:ascii="Segoe UI"/>
          <w:sz w:val="21"/>
        </w:rPr>
        <w:t>have</w:t>
      </w:r>
      <w:r>
        <w:rPr>
          <w:rFonts w:ascii="Segoe UI"/>
          <w:spacing w:val="-5"/>
          <w:sz w:val="21"/>
        </w:rPr>
        <w:t xml:space="preserve"> </w:t>
      </w:r>
      <w:r>
        <w:rPr>
          <w:rFonts w:ascii="Segoe UI"/>
          <w:sz w:val="21"/>
        </w:rPr>
        <w:t>an</w:t>
      </w:r>
      <w:r>
        <w:rPr>
          <w:rFonts w:ascii="Segoe UI"/>
          <w:spacing w:val="-4"/>
          <w:sz w:val="21"/>
        </w:rPr>
        <w:t xml:space="preserve"> </w:t>
      </w:r>
      <w:r>
        <w:rPr>
          <w:rFonts w:ascii="Segoe UI"/>
          <w:sz w:val="21"/>
        </w:rPr>
        <w:t>annual</w:t>
      </w:r>
      <w:r>
        <w:rPr>
          <w:rFonts w:ascii="Segoe UI"/>
          <w:spacing w:val="-3"/>
          <w:sz w:val="21"/>
        </w:rPr>
        <w:t xml:space="preserve"> </w:t>
      </w:r>
      <w:r>
        <w:rPr>
          <w:rFonts w:ascii="Segoe UI"/>
          <w:sz w:val="21"/>
        </w:rPr>
        <w:t>workload</w:t>
      </w:r>
      <w:r>
        <w:rPr>
          <w:rFonts w:ascii="Segoe UI"/>
          <w:spacing w:val="-2"/>
          <w:sz w:val="21"/>
        </w:rPr>
        <w:t xml:space="preserve"> </w:t>
      </w:r>
      <w:r>
        <w:rPr>
          <w:rFonts w:ascii="Segoe UI"/>
          <w:sz w:val="21"/>
        </w:rPr>
        <w:t>agreement</w:t>
      </w:r>
      <w:r>
        <w:rPr>
          <w:rFonts w:ascii="Segoe UI"/>
          <w:spacing w:val="-2"/>
          <w:sz w:val="21"/>
        </w:rPr>
        <w:t xml:space="preserve"> </w:t>
      </w:r>
      <w:r>
        <w:rPr>
          <w:rFonts w:ascii="Segoe UI"/>
          <w:sz w:val="21"/>
        </w:rPr>
        <w:t>documenting</w:t>
      </w:r>
      <w:r>
        <w:rPr>
          <w:rFonts w:ascii="Segoe UI"/>
          <w:spacing w:val="-2"/>
          <w:sz w:val="21"/>
        </w:rPr>
        <w:t xml:space="preserve"> </w:t>
      </w:r>
      <w:r>
        <w:rPr>
          <w:rFonts w:ascii="Segoe UI"/>
          <w:sz w:val="21"/>
        </w:rPr>
        <w:t>the</w:t>
      </w:r>
      <w:r>
        <w:rPr>
          <w:rFonts w:ascii="Segoe UI"/>
          <w:spacing w:val="-5"/>
          <w:sz w:val="21"/>
        </w:rPr>
        <w:t xml:space="preserve"> </w:t>
      </w:r>
      <w:r>
        <w:rPr>
          <w:rFonts w:ascii="Segoe UI"/>
          <w:sz w:val="21"/>
        </w:rPr>
        <w:t>distribution</w:t>
      </w:r>
      <w:r>
        <w:rPr>
          <w:rFonts w:ascii="Segoe UI"/>
          <w:spacing w:val="-4"/>
          <w:sz w:val="21"/>
        </w:rPr>
        <w:t xml:space="preserve"> </w:t>
      </w:r>
      <w:r>
        <w:rPr>
          <w:rFonts w:ascii="Segoe UI"/>
          <w:sz w:val="21"/>
        </w:rPr>
        <w:t>of effort across Teaching, Research, Service, and, where applicable, Administrative responsibilities.</w:t>
      </w:r>
    </w:p>
    <w:p w14:paraId="6BA31DD9" w14:textId="77777777" w:rsidR="00C4067C" w:rsidRDefault="0068693A">
      <w:pPr>
        <w:spacing w:before="2" w:line="256" w:lineRule="auto"/>
        <w:ind w:left="357" w:right="435"/>
        <w:rPr>
          <w:rFonts w:ascii="Segoe UI"/>
          <w:sz w:val="21"/>
        </w:rPr>
      </w:pPr>
      <w:r>
        <w:rPr>
          <w:rFonts w:ascii="Segoe UI"/>
          <w:sz w:val="21"/>
        </w:rPr>
        <w:t>Workload</w:t>
      </w:r>
      <w:r>
        <w:rPr>
          <w:rFonts w:ascii="Segoe UI"/>
          <w:spacing w:val="-2"/>
          <w:sz w:val="21"/>
        </w:rPr>
        <w:t xml:space="preserve"> </w:t>
      </w:r>
      <w:r>
        <w:rPr>
          <w:rFonts w:ascii="Segoe UI"/>
          <w:sz w:val="21"/>
        </w:rPr>
        <w:t>agreements</w:t>
      </w:r>
      <w:r>
        <w:rPr>
          <w:rFonts w:ascii="Segoe UI"/>
          <w:spacing w:val="-6"/>
          <w:sz w:val="21"/>
        </w:rPr>
        <w:t xml:space="preserve"> </w:t>
      </w:r>
      <w:r>
        <w:rPr>
          <w:rFonts w:ascii="Segoe UI"/>
          <w:sz w:val="21"/>
        </w:rPr>
        <w:t>are</w:t>
      </w:r>
      <w:r>
        <w:rPr>
          <w:rFonts w:ascii="Segoe UI"/>
          <w:spacing w:val="-5"/>
          <w:sz w:val="21"/>
        </w:rPr>
        <w:t xml:space="preserve"> </w:t>
      </w:r>
      <w:r>
        <w:rPr>
          <w:rFonts w:ascii="Segoe UI"/>
          <w:sz w:val="21"/>
        </w:rPr>
        <w:t>negotiated</w:t>
      </w:r>
      <w:r>
        <w:rPr>
          <w:rFonts w:ascii="Segoe UI"/>
          <w:spacing w:val="-2"/>
          <w:sz w:val="21"/>
        </w:rPr>
        <w:t xml:space="preserve"> </w:t>
      </w:r>
      <w:r>
        <w:rPr>
          <w:rFonts w:ascii="Segoe UI"/>
          <w:sz w:val="21"/>
        </w:rPr>
        <w:t>annually</w:t>
      </w:r>
      <w:r>
        <w:rPr>
          <w:rFonts w:ascii="Segoe UI"/>
          <w:spacing w:val="-4"/>
          <w:sz w:val="21"/>
        </w:rPr>
        <w:t xml:space="preserve"> </w:t>
      </w:r>
      <w:r>
        <w:rPr>
          <w:rFonts w:ascii="Segoe UI"/>
          <w:sz w:val="21"/>
        </w:rPr>
        <w:t>between</w:t>
      </w:r>
      <w:r>
        <w:rPr>
          <w:rFonts w:ascii="Segoe UI"/>
          <w:spacing w:val="-2"/>
          <w:sz w:val="21"/>
        </w:rPr>
        <w:t xml:space="preserve"> </w:t>
      </w:r>
      <w:r>
        <w:rPr>
          <w:rFonts w:ascii="Segoe UI"/>
          <w:sz w:val="21"/>
        </w:rPr>
        <w:t>the</w:t>
      </w:r>
      <w:r>
        <w:rPr>
          <w:rFonts w:ascii="Segoe UI"/>
          <w:spacing w:val="-5"/>
          <w:sz w:val="21"/>
        </w:rPr>
        <w:t xml:space="preserve"> </w:t>
      </w:r>
      <w:r>
        <w:rPr>
          <w:rFonts w:ascii="Segoe UI"/>
          <w:sz w:val="21"/>
        </w:rPr>
        <w:t>faculty</w:t>
      </w:r>
      <w:r>
        <w:rPr>
          <w:rFonts w:ascii="Segoe UI"/>
          <w:spacing w:val="-4"/>
          <w:sz w:val="21"/>
        </w:rPr>
        <w:t xml:space="preserve"> </w:t>
      </w:r>
      <w:r>
        <w:rPr>
          <w:rFonts w:ascii="Segoe UI"/>
          <w:sz w:val="21"/>
        </w:rPr>
        <w:t>member</w:t>
      </w:r>
      <w:r>
        <w:rPr>
          <w:rFonts w:ascii="Segoe UI"/>
          <w:spacing w:val="-1"/>
          <w:sz w:val="21"/>
        </w:rPr>
        <w:t xml:space="preserve"> </w:t>
      </w:r>
      <w:r>
        <w:rPr>
          <w:rFonts w:ascii="Segoe UI"/>
          <w:sz w:val="21"/>
        </w:rPr>
        <w:t>and</w:t>
      </w:r>
      <w:r>
        <w:rPr>
          <w:rFonts w:ascii="Segoe UI"/>
          <w:spacing w:val="-4"/>
          <w:sz w:val="21"/>
        </w:rPr>
        <w:t xml:space="preserve"> </w:t>
      </w:r>
      <w:r>
        <w:rPr>
          <w:rFonts w:ascii="Segoe UI"/>
          <w:sz w:val="21"/>
        </w:rPr>
        <w:t>Department</w:t>
      </w:r>
      <w:r>
        <w:rPr>
          <w:rFonts w:ascii="Segoe UI"/>
          <w:spacing w:val="-2"/>
          <w:sz w:val="21"/>
        </w:rPr>
        <w:t xml:space="preserve"> </w:t>
      </w:r>
      <w:r>
        <w:rPr>
          <w:rFonts w:ascii="Segoe UI"/>
          <w:sz w:val="21"/>
        </w:rPr>
        <w:t>Chair and require Dean approval.</w:t>
      </w:r>
    </w:p>
    <w:p w14:paraId="6BA31DDA" w14:textId="77777777" w:rsidR="00C4067C" w:rsidRDefault="00C4067C">
      <w:pPr>
        <w:pStyle w:val="BodyText"/>
        <w:spacing w:before="2"/>
        <w:rPr>
          <w:rFonts w:ascii="Segoe UI"/>
          <w:sz w:val="21"/>
        </w:rPr>
      </w:pPr>
    </w:p>
    <w:p w14:paraId="6BA31DDB" w14:textId="77777777" w:rsidR="00C4067C" w:rsidRDefault="0068693A">
      <w:pPr>
        <w:pStyle w:val="Heading3"/>
        <w:numPr>
          <w:ilvl w:val="1"/>
          <w:numId w:val="21"/>
        </w:numPr>
        <w:tabs>
          <w:tab w:val="left" w:pos="1077"/>
        </w:tabs>
        <w:ind w:hanging="720"/>
      </w:pPr>
      <w:bookmarkStart w:id="4" w:name="1.2_CHANGES_TO_WORKLOAD_AGREEMENTS"/>
      <w:bookmarkStart w:id="5" w:name="_bookmark2"/>
      <w:bookmarkEnd w:id="4"/>
      <w:bookmarkEnd w:id="5"/>
      <w:r>
        <w:t>CHANGES</w:t>
      </w:r>
      <w:r>
        <w:rPr>
          <w:spacing w:val="-12"/>
        </w:rPr>
        <w:t xml:space="preserve"> </w:t>
      </w:r>
      <w:r>
        <w:t>TO</w:t>
      </w:r>
      <w:r>
        <w:rPr>
          <w:spacing w:val="-11"/>
        </w:rPr>
        <w:t xml:space="preserve"> </w:t>
      </w:r>
      <w:r>
        <w:t>WORKLOAD</w:t>
      </w:r>
      <w:r>
        <w:rPr>
          <w:spacing w:val="-11"/>
        </w:rPr>
        <w:t xml:space="preserve"> </w:t>
      </w:r>
      <w:r>
        <w:rPr>
          <w:spacing w:val="-2"/>
        </w:rPr>
        <w:t>AGREEMENTS</w:t>
      </w:r>
    </w:p>
    <w:p w14:paraId="6BA31DDC" w14:textId="77777777" w:rsidR="00C4067C" w:rsidRDefault="0068693A">
      <w:pPr>
        <w:spacing w:before="43" w:line="256" w:lineRule="auto"/>
        <w:ind w:left="357"/>
        <w:rPr>
          <w:rFonts w:ascii="Segoe UI"/>
          <w:sz w:val="21"/>
        </w:rPr>
      </w:pPr>
      <w:r>
        <w:rPr>
          <w:rFonts w:ascii="Segoe UI"/>
          <w:sz w:val="21"/>
        </w:rPr>
        <w:t>Workload</w:t>
      </w:r>
      <w:r>
        <w:rPr>
          <w:rFonts w:ascii="Segoe UI"/>
          <w:spacing w:val="-2"/>
          <w:sz w:val="21"/>
        </w:rPr>
        <w:t xml:space="preserve"> </w:t>
      </w:r>
      <w:r>
        <w:rPr>
          <w:rFonts w:ascii="Segoe UI"/>
          <w:sz w:val="21"/>
        </w:rPr>
        <w:t>agreements</w:t>
      </w:r>
      <w:r>
        <w:rPr>
          <w:rFonts w:ascii="Segoe UI"/>
          <w:spacing w:val="-6"/>
          <w:sz w:val="21"/>
        </w:rPr>
        <w:t xml:space="preserve"> </w:t>
      </w:r>
      <w:r>
        <w:rPr>
          <w:rFonts w:ascii="Segoe UI"/>
          <w:sz w:val="21"/>
        </w:rPr>
        <w:t>may</w:t>
      </w:r>
      <w:r>
        <w:rPr>
          <w:rFonts w:ascii="Segoe UI"/>
          <w:spacing w:val="-1"/>
          <w:sz w:val="21"/>
        </w:rPr>
        <w:t xml:space="preserve"> </w:t>
      </w:r>
      <w:r>
        <w:rPr>
          <w:rFonts w:ascii="Segoe UI"/>
          <w:sz w:val="21"/>
        </w:rPr>
        <w:t>be</w:t>
      </w:r>
      <w:r>
        <w:rPr>
          <w:rFonts w:ascii="Segoe UI"/>
          <w:spacing w:val="-5"/>
          <w:sz w:val="21"/>
        </w:rPr>
        <w:t xml:space="preserve"> </w:t>
      </w:r>
      <w:r>
        <w:rPr>
          <w:rFonts w:ascii="Segoe UI"/>
          <w:sz w:val="21"/>
        </w:rPr>
        <w:t>modified</w:t>
      </w:r>
      <w:r>
        <w:rPr>
          <w:rFonts w:ascii="Segoe UI"/>
          <w:spacing w:val="-2"/>
          <w:sz w:val="21"/>
        </w:rPr>
        <w:t xml:space="preserve"> </w:t>
      </w:r>
      <w:r>
        <w:rPr>
          <w:rFonts w:ascii="Segoe UI"/>
          <w:sz w:val="21"/>
        </w:rPr>
        <w:t>in</w:t>
      </w:r>
      <w:r>
        <w:rPr>
          <w:rFonts w:ascii="Segoe UI"/>
          <w:spacing w:val="-2"/>
          <w:sz w:val="21"/>
        </w:rPr>
        <w:t xml:space="preserve"> </w:t>
      </w:r>
      <w:r>
        <w:rPr>
          <w:rFonts w:ascii="Segoe UI"/>
          <w:sz w:val="21"/>
        </w:rPr>
        <w:t>response</w:t>
      </w:r>
      <w:r>
        <w:rPr>
          <w:rFonts w:ascii="Segoe UI"/>
          <w:spacing w:val="-5"/>
          <w:sz w:val="21"/>
        </w:rPr>
        <w:t xml:space="preserve"> </w:t>
      </w:r>
      <w:r>
        <w:rPr>
          <w:rFonts w:ascii="Segoe UI"/>
          <w:sz w:val="21"/>
        </w:rPr>
        <w:t>to</w:t>
      </w:r>
      <w:r>
        <w:rPr>
          <w:rFonts w:ascii="Segoe UI"/>
          <w:spacing w:val="-4"/>
          <w:sz w:val="21"/>
        </w:rPr>
        <w:t xml:space="preserve"> </w:t>
      </w:r>
      <w:r>
        <w:rPr>
          <w:rFonts w:ascii="Segoe UI"/>
          <w:sz w:val="21"/>
        </w:rPr>
        <w:t>changes</w:t>
      </w:r>
      <w:r>
        <w:rPr>
          <w:rFonts w:ascii="Segoe UI"/>
          <w:spacing w:val="-3"/>
          <w:sz w:val="21"/>
        </w:rPr>
        <w:t xml:space="preserve"> </w:t>
      </w:r>
      <w:r>
        <w:rPr>
          <w:rFonts w:ascii="Segoe UI"/>
          <w:sz w:val="21"/>
        </w:rPr>
        <w:t>in</w:t>
      </w:r>
      <w:r>
        <w:rPr>
          <w:rFonts w:ascii="Segoe UI"/>
          <w:spacing w:val="-4"/>
          <w:sz w:val="21"/>
        </w:rPr>
        <w:t xml:space="preserve"> </w:t>
      </w:r>
      <w:r>
        <w:rPr>
          <w:rFonts w:ascii="Segoe UI"/>
          <w:sz w:val="21"/>
        </w:rPr>
        <w:t>faculty</w:t>
      </w:r>
      <w:r>
        <w:rPr>
          <w:rFonts w:ascii="Segoe UI"/>
          <w:spacing w:val="-4"/>
          <w:sz w:val="21"/>
        </w:rPr>
        <w:t xml:space="preserve"> </w:t>
      </w:r>
      <w:r>
        <w:rPr>
          <w:rFonts w:ascii="Segoe UI"/>
          <w:sz w:val="21"/>
        </w:rPr>
        <w:t>productivity,</w:t>
      </w:r>
      <w:r>
        <w:rPr>
          <w:rFonts w:ascii="Segoe UI"/>
          <w:spacing w:val="-3"/>
          <w:sz w:val="21"/>
        </w:rPr>
        <w:t xml:space="preserve"> </w:t>
      </w:r>
      <w:r>
        <w:rPr>
          <w:rFonts w:ascii="Segoe UI"/>
          <w:sz w:val="21"/>
        </w:rPr>
        <w:t>departmental needs, research funding, instructional demands, or service and administrative assignments. All modifications require Chair and Dean approval.</w:t>
      </w:r>
    </w:p>
    <w:p w14:paraId="6BA31DDD" w14:textId="77777777" w:rsidR="00C4067C" w:rsidRDefault="00C4067C">
      <w:pPr>
        <w:pStyle w:val="BodyText"/>
        <w:spacing w:before="3"/>
        <w:rPr>
          <w:rFonts w:ascii="Segoe UI"/>
          <w:sz w:val="21"/>
        </w:rPr>
      </w:pPr>
    </w:p>
    <w:p w14:paraId="6BA31DDE" w14:textId="77777777" w:rsidR="00C4067C" w:rsidRDefault="0068693A">
      <w:pPr>
        <w:pStyle w:val="Heading3"/>
        <w:numPr>
          <w:ilvl w:val="1"/>
          <w:numId w:val="21"/>
        </w:numPr>
        <w:tabs>
          <w:tab w:val="left" w:pos="1077"/>
        </w:tabs>
        <w:ind w:hanging="720"/>
      </w:pPr>
      <w:bookmarkStart w:id="6" w:name="1.3_CONFLICT_RESOLUTION"/>
      <w:bookmarkStart w:id="7" w:name="_bookmark3"/>
      <w:bookmarkEnd w:id="6"/>
      <w:bookmarkEnd w:id="7"/>
      <w:r>
        <w:t>CONFLICT</w:t>
      </w:r>
      <w:r>
        <w:rPr>
          <w:spacing w:val="-6"/>
        </w:rPr>
        <w:t xml:space="preserve"> </w:t>
      </w:r>
      <w:r>
        <w:rPr>
          <w:spacing w:val="-2"/>
        </w:rPr>
        <w:t>RESOLUTION</w:t>
      </w:r>
    </w:p>
    <w:p w14:paraId="6BA31DDF" w14:textId="77777777" w:rsidR="00C4067C" w:rsidRDefault="0068693A">
      <w:pPr>
        <w:pStyle w:val="BodyText"/>
        <w:spacing w:line="259" w:lineRule="auto"/>
        <w:ind w:left="357" w:right="435"/>
      </w:pPr>
      <w:r>
        <w:t>When a workload-related conﬂict between a faculty member and the Department Chair cannot be resolved,</w:t>
      </w:r>
      <w:r>
        <w:rPr>
          <w:spacing w:val="-8"/>
        </w:rPr>
        <w:t xml:space="preserve"> </w:t>
      </w:r>
      <w:r>
        <w:t>the</w:t>
      </w:r>
      <w:r>
        <w:rPr>
          <w:spacing w:val="-5"/>
        </w:rPr>
        <w:t xml:space="preserve"> </w:t>
      </w:r>
      <w:r>
        <w:t>matter</w:t>
      </w:r>
      <w:r>
        <w:rPr>
          <w:spacing w:val="-8"/>
        </w:rPr>
        <w:t xml:space="preserve"> </w:t>
      </w:r>
      <w:r>
        <w:t>shall</w:t>
      </w:r>
      <w:r>
        <w:rPr>
          <w:spacing w:val="-6"/>
        </w:rPr>
        <w:t xml:space="preserve"> </w:t>
      </w:r>
      <w:r>
        <w:t>be</w:t>
      </w:r>
      <w:r>
        <w:rPr>
          <w:spacing w:val="-5"/>
        </w:rPr>
        <w:t xml:space="preserve"> </w:t>
      </w:r>
      <w:r>
        <w:t>referred</w:t>
      </w:r>
      <w:r>
        <w:rPr>
          <w:spacing w:val="-9"/>
        </w:rPr>
        <w:t xml:space="preserve"> </w:t>
      </w:r>
      <w:r>
        <w:t>to</w:t>
      </w:r>
      <w:r>
        <w:rPr>
          <w:spacing w:val="-7"/>
        </w:rPr>
        <w:t xml:space="preserve"> </w:t>
      </w:r>
      <w:r>
        <w:t>the</w:t>
      </w:r>
      <w:r>
        <w:rPr>
          <w:spacing w:val="-5"/>
        </w:rPr>
        <w:t xml:space="preserve"> </w:t>
      </w:r>
      <w:r>
        <w:t>COS</w:t>
      </w:r>
      <w:r>
        <w:rPr>
          <w:spacing w:val="-7"/>
        </w:rPr>
        <w:t xml:space="preserve"> </w:t>
      </w:r>
      <w:r>
        <w:t>Associate</w:t>
      </w:r>
      <w:r>
        <w:rPr>
          <w:spacing w:val="-5"/>
        </w:rPr>
        <w:t xml:space="preserve"> </w:t>
      </w:r>
      <w:r>
        <w:t>Dean</w:t>
      </w:r>
      <w:r>
        <w:rPr>
          <w:spacing w:val="-7"/>
        </w:rPr>
        <w:t xml:space="preserve"> </w:t>
      </w:r>
      <w:r>
        <w:t>for</w:t>
      </w:r>
      <w:r>
        <w:rPr>
          <w:spacing w:val="-6"/>
        </w:rPr>
        <w:t xml:space="preserve"> </w:t>
      </w:r>
      <w:r>
        <w:t>Faculty</w:t>
      </w:r>
      <w:r>
        <w:rPr>
          <w:spacing w:val="-5"/>
        </w:rPr>
        <w:t xml:space="preserve"> </w:t>
      </w:r>
      <w:r>
        <w:t>Success</w:t>
      </w:r>
      <w:r>
        <w:rPr>
          <w:spacing w:val="-6"/>
        </w:rPr>
        <w:t xml:space="preserve"> </w:t>
      </w:r>
      <w:r>
        <w:t>for</w:t>
      </w:r>
      <w:r>
        <w:rPr>
          <w:spacing w:val="-8"/>
        </w:rPr>
        <w:t xml:space="preserve"> </w:t>
      </w:r>
      <w:r>
        <w:t>arbitration.</w:t>
      </w:r>
      <w:r>
        <w:rPr>
          <w:spacing w:val="-6"/>
        </w:rPr>
        <w:t xml:space="preserve"> </w:t>
      </w:r>
      <w:r>
        <w:t>The Dean may conduct an administrative review of the Associate Dean’s determination when necessary.</w:t>
      </w:r>
    </w:p>
    <w:p w14:paraId="6BA31DE0" w14:textId="77777777" w:rsidR="00C4067C" w:rsidRDefault="0068693A">
      <w:pPr>
        <w:pStyle w:val="BodyText"/>
        <w:spacing w:before="159" w:line="259" w:lineRule="auto"/>
        <w:ind w:left="357"/>
      </w:pPr>
      <w:r>
        <w:t>After this internal process has been completed, a faculty member may pursue the Formal Grievance Procedure</w:t>
      </w:r>
      <w:r>
        <w:rPr>
          <w:spacing w:val="-3"/>
        </w:rPr>
        <w:t xml:space="preserve"> </w:t>
      </w:r>
      <w:r>
        <w:t>described</w:t>
      </w:r>
      <w:r>
        <w:rPr>
          <w:spacing w:val="-5"/>
        </w:rPr>
        <w:t xml:space="preserve"> </w:t>
      </w:r>
      <w:r>
        <w:t>in</w:t>
      </w:r>
      <w:r>
        <w:rPr>
          <w:spacing w:val="-5"/>
        </w:rPr>
        <w:t xml:space="preserve"> </w:t>
      </w:r>
      <w:hyperlink r:id="rId8">
        <w:r>
          <w:rPr>
            <w:color w:val="467885"/>
            <w:u w:val="single" w:color="467885"/>
          </w:rPr>
          <w:t>HOP</w:t>
        </w:r>
        <w:r>
          <w:rPr>
            <w:color w:val="467885"/>
            <w:spacing w:val="-3"/>
            <w:u w:val="single" w:color="467885"/>
          </w:rPr>
          <w:t xml:space="preserve"> </w:t>
        </w:r>
        <w:r>
          <w:rPr>
            <w:color w:val="467885"/>
            <w:u w:val="single" w:color="467885"/>
          </w:rPr>
          <w:t>2.34</w:t>
        </w:r>
      </w:hyperlink>
      <w:r>
        <w:rPr>
          <w:color w:val="467885"/>
          <w:spacing w:val="-6"/>
        </w:rPr>
        <w:t xml:space="preserve"> </w:t>
      </w:r>
      <w:r>
        <w:t>if</w:t>
      </w:r>
      <w:r>
        <w:rPr>
          <w:spacing w:val="-4"/>
        </w:rPr>
        <w:t xml:space="preserve"> </w:t>
      </w:r>
      <w:r>
        <w:t>the</w:t>
      </w:r>
      <w:r>
        <w:rPr>
          <w:spacing w:val="-6"/>
        </w:rPr>
        <w:t xml:space="preserve"> </w:t>
      </w:r>
      <w:r>
        <w:t>faculty</w:t>
      </w:r>
      <w:r>
        <w:rPr>
          <w:spacing w:val="-5"/>
        </w:rPr>
        <w:t xml:space="preserve"> </w:t>
      </w:r>
      <w:r>
        <w:t>member</w:t>
      </w:r>
      <w:r>
        <w:rPr>
          <w:spacing w:val="-4"/>
        </w:rPr>
        <w:t xml:space="preserve"> </w:t>
      </w:r>
      <w:r>
        <w:t>believes</w:t>
      </w:r>
      <w:r>
        <w:rPr>
          <w:spacing w:val="-6"/>
        </w:rPr>
        <w:t xml:space="preserve"> </w:t>
      </w:r>
      <w:r>
        <w:t>that</w:t>
      </w:r>
      <w:r>
        <w:rPr>
          <w:spacing w:val="-6"/>
        </w:rPr>
        <w:t xml:space="preserve"> </w:t>
      </w:r>
      <w:r>
        <w:t>the</w:t>
      </w:r>
      <w:r>
        <w:rPr>
          <w:spacing w:val="-3"/>
        </w:rPr>
        <w:t xml:space="preserve"> </w:t>
      </w:r>
      <w:r>
        <w:t>proposed</w:t>
      </w:r>
      <w:r>
        <w:rPr>
          <w:spacing w:val="-5"/>
        </w:rPr>
        <w:t xml:space="preserve"> </w:t>
      </w:r>
      <w:r>
        <w:t>workload</w:t>
      </w:r>
      <w:r>
        <w:rPr>
          <w:spacing w:val="-5"/>
        </w:rPr>
        <w:t xml:space="preserve"> </w:t>
      </w:r>
      <w:r>
        <w:t>agreement:</w:t>
      </w:r>
    </w:p>
    <w:p w14:paraId="6BA31DE1" w14:textId="77777777" w:rsidR="00C4067C" w:rsidRDefault="0068693A">
      <w:pPr>
        <w:pStyle w:val="ListParagraph"/>
        <w:numPr>
          <w:ilvl w:val="2"/>
          <w:numId w:val="21"/>
        </w:numPr>
        <w:tabs>
          <w:tab w:val="left" w:pos="1077"/>
        </w:tabs>
        <w:spacing w:before="160"/>
        <w:ind w:hanging="360"/>
        <w:rPr>
          <w:rFonts w:ascii="Symbol" w:hAnsi="Symbol"/>
          <w:sz w:val="20"/>
        </w:rPr>
      </w:pPr>
      <w:r>
        <w:t>is</w:t>
      </w:r>
      <w:r>
        <w:rPr>
          <w:spacing w:val="-7"/>
        </w:rPr>
        <w:t xml:space="preserve"> </w:t>
      </w:r>
      <w:r>
        <w:t>not</w:t>
      </w:r>
      <w:r>
        <w:rPr>
          <w:spacing w:val="-6"/>
        </w:rPr>
        <w:t xml:space="preserve"> </w:t>
      </w:r>
      <w:r>
        <w:t>in</w:t>
      </w:r>
      <w:r>
        <w:rPr>
          <w:spacing w:val="-10"/>
        </w:rPr>
        <w:t xml:space="preserve"> </w:t>
      </w:r>
      <w:r>
        <w:t>substantial</w:t>
      </w:r>
      <w:r>
        <w:rPr>
          <w:spacing w:val="-7"/>
        </w:rPr>
        <w:t xml:space="preserve"> </w:t>
      </w:r>
      <w:r>
        <w:t>compliance</w:t>
      </w:r>
      <w:r>
        <w:rPr>
          <w:spacing w:val="-6"/>
        </w:rPr>
        <w:t xml:space="preserve"> </w:t>
      </w:r>
      <w:r>
        <w:t>with</w:t>
      </w:r>
      <w:r>
        <w:rPr>
          <w:spacing w:val="-8"/>
        </w:rPr>
        <w:t xml:space="preserve"> </w:t>
      </w:r>
      <w:r>
        <w:t>established</w:t>
      </w:r>
      <w:r>
        <w:rPr>
          <w:spacing w:val="-7"/>
        </w:rPr>
        <w:t xml:space="preserve"> </w:t>
      </w:r>
      <w:r>
        <w:t>University</w:t>
      </w:r>
      <w:r>
        <w:rPr>
          <w:spacing w:val="-6"/>
        </w:rPr>
        <w:t xml:space="preserve"> </w:t>
      </w:r>
      <w:r>
        <w:t>policies</w:t>
      </w:r>
      <w:r>
        <w:rPr>
          <w:spacing w:val="-9"/>
        </w:rPr>
        <w:t xml:space="preserve"> </w:t>
      </w:r>
      <w:r>
        <w:t>or</w:t>
      </w:r>
      <w:r>
        <w:rPr>
          <w:spacing w:val="-9"/>
        </w:rPr>
        <w:t xml:space="preserve"> </w:t>
      </w:r>
      <w:r>
        <w:t>procedures;</w:t>
      </w:r>
      <w:r>
        <w:rPr>
          <w:spacing w:val="-6"/>
        </w:rPr>
        <w:t xml:space="preserve"> </w:t>
      </w:r>
      <w:r>
        <w:rPr>
          <w:spacing w:val="-5"/>
        </w:rPr>
        <w:t>and</w:t>
      </w:r>
    </w:p>
    <w:p w14:paraId="6BA31DE2" w14:textId="77777777" w:rsidR="00C4067C" w:rsidRDefault="0068693A">
      <w:pPr>
        <w:pStyle w:val="ListParagraph"/>
        <w:numPr>
          <w:ilvl w:val="2"/>
          <w:numId w:val="21"/>
        </w:numPr>
        <w:tabs>
          <w:tab w:val="left" w:pos="1077"/>
        </w:tabs>
        <w:spacing w:before="180"/>
        <w:ind w:hanging="360"/>
        <w:rPr>
          <w:rFonts w:ascii="Symbol" w:hAnsi="Symbol"/>
          <w:sz w:val="20"/>
        </w:rPr>
      </w:pPr>
      <w:r>
        <w:t>results</w:t>
      </w:r>
      <w:r>
        <w:rPr>
          <w:spacing w:val="-3"/>
        </w:rPr>
        <w:t xml:space="preserve"> </w:t>
      </w:r>
      <w:r>
        <w:t>in</w:t>
      </w:r>
      <w:r>
        <w:rPr>
          <w:spacing w:val="-6"/>
        </w:rPr>
        <w:t xml:space="preserve"> </w:t>
      </w:r>
      <w:r>
        <w:t>one</w:t>
      </w:r>
      <w:r>
        <w:rPr>
          <w:spacing w:val="-4"/>
        </w:rPr>
        <w:t xml:space="preserve"> </w:t>
      </w:r>
      <w:r>
        <w:t>or</w:t>
      </w:r>
      <w:r>
        <w:rPr>
          <w:spacing w:val="-3"/>
        </w:rPr>
        <w:t xml:space="preserve"> </w:t>
      </w:r>
      <w:r>
        <w:t>more</w:t>
      </w:r>
      <w:r>
        <w:rPr>
          <w:spacing w:val="-2"/>
        </w:rPr>
        <w:t xml:space="preserve"> </w:t>
      </w:r>
      <w:r>
        <w:t>of</w:t>
      </w:r>
      <w:r>
        <w:rPr>
          <w:spacing w:val="-3"/>
        </w:rPr>
        <w:t xml:space="preserve"> </w:t>
      </w:r>
      <w:r>
        <w:t>the</w:t>
      </w:r>
      <w:r>
        <w:rPr>
          <w:spacing w:val="-1"/>
        </w:rPr>
        <w:t xml:space="preserve"> </w:t>
      </w:r>
      <w:r>
        <w:rPr>
          <w:spacing w:val="-2"/>
        </w:rPr>
        <w:t>following:</w:t>
      </w:r>
    </w:p>
    <w:p w14:paraId="6BA31DE3" w14:textId="77777777" w:rsidR="00C4067C" w:rsidRDefault="0068693A">
      <w:pPr>
        <w:pStyle w:val="ListParagraph"/>
        <w:numPr>
          <w:ilvl w:val="3"/>
          <w:numId w:val="21"/>
        </w:numPr>
        <w:tabs>
          <w:tab w:val="left" w:pos="1796"/>
        </w:tabs>
        <w:spacing w:before="183"/>
        <w:ind w:left="1796" w:hanging="359"/>
      </w:pPr>
      <w:r>
        <w:t>denial</w:t>
      </w:r>
      <w:r>
        <w:rPr>
          <w:spacing w:val="-5"/>
        </w:rPr>
        <w:t xml:space="preserve"> </w:t>
      </w:r>
      <w:r>
        <w:t>or</w:t>
      </w:r>
      <w:r>
        <w:rPr>
          <w:spacing w:val="-6"/>
        </w:rPr>
        <w:t xml:space="preserve"> </w:t>
      </w:r>
      <w:r>
        <w:t>reduction</w:t>
      </w:r>
      <w:r>
        <w:rPr>
          <w:spacing w:val="-8"/>
        </w:rPr>
        <w:t xml:space="preserve"> </w:t>
      </w:r>
      <w:r>
        <w:t>of</w:t>
      </w:r>
      <w:r>
        <w:rPr>
          <w:spacing w:val="-6"/>
        </w:rPr>
        <w:t xml:space="preserve"> </w:t>
      </w:r>
      <w:r>
        <w:t>a</w:t>
      </w:r>
      <w:r>
        <w:rPr>
          <w:spacing w:val="-5"/>
        </w:rPr>
        <w:t xml:space="preserve"> </w:t>
      </w:r>
      <w:r>
        <w:t>merit</w:t>
      </w:r>
      <w:r>
        <w:rPr>
          <w:spacing w:val="-4"/>
        </w:rPr>
        <w:t xml:space="preserve"> </w:t>
      </w:r>
      <w:r>
        <w:t>award,</w:t>
      </w:r>
      <w:r>
        <w:rPr>
          <w:spacing w:val="-6"/>
        </w:rPr>
        <w:t xml:space="preserve"> </w:t>
      </w:r>
      <w:r>
        <w:t>salary,</w:t>
      </w:r>
      <w:r>
        <w:rPr>
          <w:spacing w:val="-6"/>
        </w:rPr>
        <w:t xml:space="preserve"> </w:t>
      </w:r>
      <w:r>
        <w:t>or</w:t>
      </w:r>
      <w:r>
        <w:rPr>
          <w:spacing w:val="-7"/>
        </w:rPr>
        <w:t xml:space="preserve"> </w:t>
      </w:r>
      <w:r>
        <w:rPr>
          <w:spacing w:val="-4"/>
        </w:rPr>
        <w:t>rank;</w:t>
      </w:r>
    </w:p>
    <w:p w14:paraId="6BA31DE4" w14:textId="77777777" w:rsidR="00C4067C" w:rsidRDefault="0068693A">
      <w:pPr>
        <w:pStyle w:val="ListParagraph"/>
        <w:numPr>
          <w:ilvl w:val="3"/>
          <w:numId w:val="21"/>
        </w:numPr>
        <w:tabs>
          <w:tab w:val="left" w:pos="1797"/>
        </w:tabs>
        <w:spacing w:before="179" w:line="259" w:lineRule="auto"/>
        <w:ind w:right="454" w:hanging="360"/>
      </w:pPr>
      <w:r>
        <w:t>assignment</w:t>
      </w:r>
      <w:r>
        <w:rPr>
          <w:spacing w:val="-5"/>
        </w:rPr>
        <w:t xml:space="preserve"> </w:t>
      </w:r>
      <w:r>
        <w:t>or</w:t>
      </w:r>
      <w:r>
        <w:rPr>
          <w:spacing w:val="-8"/>
        </w:rPr>
        <w:t xml:space="preserve"> </w:t>
      </w:r>
      <w:r>
        <w:t>reassignment</w:t>
      </w:r>
      <w:r>
        <w:rPr>
          <w:spacing w:val="-5"/>
        </w:rPr>
        <w:t xml:space="preserve"> </w:t>
      </w:r>
      <w:r>
        <w:t>of</w:t>
      </w:r>
      <w:r>
        <w:rPr>
          <w:spacing w:val="-8"/>
        </w:rPr>
        <w:t xml:space="preserve"> </w:t>
      </w:r>
      <w:r>
        <w:t>duties,</w:t>
      </w:r>
      <w:r>
        <w:rPr>
          <w:spacing w:val="-6"/>
        </w:rPr>
        <w:t xml:space="preserve"> </w:t>
      </w:r>
      <w:r>
        <w:t>except</w:t>
      </w:r>
      <w:r>
        <w:rPr>
          <w:spacing w:val="-8"/>
        </w:rPr>
        <w:t xml:space="preserve"> </w:t>
      </w:r>
      <w:r>
        <w:t>that</w:t>
      </w:r>
      <w:r>
        <w:rPr>
          <w:spacing w:val="-8"/>
        </w:rPr>
        <w:t xml:space="preserve"> </w:t>
      </w:r>
      <w:r>
        <w:t>routine</w:t>
      </w:r>
      <w:r>
        <w:rPr>
          <w:spacing w:val="-5"/>
        </w:rPr>
        <w:t xml:space="preserve"> </w:t>
      </w:r>
      <w:r>
        <w:t>assignments</w:t>
      </w:r>
      <w:r>
        <w:rPr>
          <w:spacing w:val="-6"/>
        </w:rPr>
        <w:t xml:space="preserve"> </w:t>
      </w:r>
      <w:r>
        <w:t>such</w:t>
      </w:r>
      <w:r>
        <w:rPr>
          <w:spacing w:val="-7"/>
        </w:rPr>
        <w:t xml:space="preserve"> </w:t>
      </w:r>
      <w:r>
        <w:t>as</w:t>
      </w:r>
      <w:r>
        <w:rPr>
          <w:spacing w:val="-6"/>
        </w:rPr>
        <w:t xml:space="preserve"> </w:t>
      </w:r>
      <w:r>
        <w:t>teaching and committee service are not considered disciplinary actions;</w:t>
      </w:r>
    </w:p>
    <w:p w14:paraId="6BA31DE5" w14:textId="77777777" w:rsidR="00C4067C" w:rsidRDefault="0068693A">
      <w:pPr>
        <w:pStyle w:val="ListParagraph"/>
        <w:numPr>
          <w:ilvl w:val="3"/>
          <w:numId w:val="21"/>
        </w:numPr>
        <w:tabs>
          <w:tab w:val="left" w:pos="1797"/>
        </w:tabs>
        <w:spacing w:before="160" w:line="256" w:lineRule="auto"/>
        <w:ind w:right="642" w:hanging="360"/>
      </w:pPr>
      <w:r>
        <w:t>denial</w:t>
      </w:r>
      <w:r>
        <w:rPr>
          <w:spacing w:val="-5"/>
        </w:rPr>
        <w:t xml:space="preserve"> </w:t>
      </w:r>
      <w:r>
        <w:t>or</w:t>
      </w:r>
      <w:r>
        <w:rPr>
          <w:spacing w:val="-7"/>
        </w:rPr>
        <w:t xml:space="preserve"> </w:t>
      </w:r>
      <w:r>
        <w:t>withdrawal</w:t>
      </w:r>
      <w:r>
        <w:rPr>
          <w:spacing w:val="-8"/>
        </w:rPr>
        <w:t xml:space="preserve"> </w:t>
      </w:r>
      <w:r>
        <w:t>of</w:t>
      </w:r>
      <w:r>
        <w:rPr>
          <w:spacing w:val="-5"/>
        </w:rPr>
        <w:t xml:space="preserve"> </w:t>
      </w:r>
      <w:r>
        <w:t>a</w:t>
      </w:r>
      <w:r>
        <w:rPr>
          <w:spacing w:val="-7"/>
        </w:rPr>
        <w:t xml:space="preserve"> </w:t>
      </w:r>
      <w:r>
        <w:t>University</w:t>
      </w:r>
      <w:r>
        <w:rPr>
          <w:spacing w:val="-4"/>
        </w:rPr>
        <w:t xml:space="preserve"> </w:t>
      </w:r>
      <w:r>
        <w:t>beneﬁt</w:t>
      </w:r>
      <w:r>
        <w:rPr>
          <w:spacing w:val="-7"/>
        </w:rPr>
        <w:t xml:space="preserve"> </w:t>
      </w:r>
      <w:r>
        <w:t>or</w:t>
      </w:r>
      <w:r>
        <w:rPr>
          <w:spacing w:val="-7"/>
        </w:rPr>
        <w:t xml:space="preserve"> </w:t>
      </w:r>
      <w:r>
        <w:t>privilege,</w:t>
      </w:r>
      <w:r>
        <w:rPr>
          <w:spacing w:val="-5"/>
        </w:rPr>
        <w:t xml:space="preserve"> </w:t>
      </w:r>
      <w:r>
        <w:t>including</w:t>
      </w:r>
      <w:r>
        <w:rPr>
          <w:spacing w:val="-6"/>
        </w:rPr>
        <w:t xml:space="preserve"> </w:t>
      </w:r>
      <w:r>
        <w:t>access</w:t>
      </w:r>
      <w:r>
        <w:rPr>
          <w:spacing w:val="-5"/>
        </w:rPr>
        <w:t xml:space="preserve"> </w:t>
      </w:r>
      <w:r>
        <w:t>to</w:t>
      </w:r>
      <w:r>
        <w:rPr>
          <w:spacing w:val="-4"/>
        </w:rPr>
        <w:t xml:space="preserve"> </w:t>
      </w:r>
      <w:r>
        <w:t>University facilities, equipment, or support staﬀ;</w:t>
      </w:r>
    </w:p>
    <w:p w14:paraId="6BA31DE6" w14:textId="77777777" w:rsidR="00C4067C" w:rsidRDefault="0068693A">
      <w:pPr>
        <w:pStyle w:val="ListParagraph"/>
        <w:numPr>
          <w:ilvl w:val="3"/>
          <w:numId w:val="21"/>
        </w:numPr>
        <w:tabs>
          <w:tab w:val="left" w:pos="1796"/>
        </w:tabs>
        <w:spacing w:before="164"/>
        <w:ind w:left="1796" w:hanging="359"/>
      </w:pPr>
      <w:r>
        <w:t>suspension</w:t>
      </w:r>
      <w:r>
        <w:rPr>
          <w:spacing w:val="-6"/>
        </w:rPr>
        <w:t xml:space="preserve"> </w:t>
      </w:r>
      <w:r>
        <w:t>without</w:t>
      </w:r>
      <w:r>
        <w:rPr>
          <w:spacing w:val="-4"/>
        </w:rPr>
        <w:t xml:space="preserve"> pay;</w:t>
      </w:r>
    </w:p>
    <w:p w14:paraId="6BA31DE7" w14:textId="77777777" w:rsidR="00C4067C" w:rsidRDefault="0068693A">
      <w:pPr>
        <w:pStyle w:val="ListParagraph"/>
        <w:numPr>
          <w:ilvl w:val="3"/>
          <w:numId w:val="21"/>
        </w:numPr>
        <w:tabs>
          <w:tab w:val="left" w:pos="1796"/>
        </w:tabs>
        <w:spacing w:before="179"/>
        <w:ind w:left="1796" w:hanging="359"/>
      </w:pPr>
      <w:r>
        <w:t>an</w:t>
      </w:r>
      <w:r>
        <w:rPr>
          <w:spacing w:val="-12"/>
        </w:rPr>
        <w:t xml:space="preserve"> </w:t>
      </w:r>
      <w:r>
        <w:t>adverse</w:t>
      </w:r>
      <w:r>
        <w:rPr>
          <w:spacing w:val="-11"/>
        </w:rPr>
        <w:t xml:space="preserve"> </w:t>
      </w:r>
      <w:r>
        <w:t>performance</w:t>
      </w:r>
      <w:r>
        <w:rPr>
          <w:spacing w:val="-10"/>
        </w:rPr>
        <w:t xml:space="preserve"> </w:t>
      </w:r>
      <w:r>
        <w:t>evaluation;</w:t>
      </w:r>
      <w:r>
        <w:rPr>
          <w:spacing w:val="-12"/>
        </w:rPr>
        <w:t xml:space="preserve"> </w:t>
      </w:r>
      <w:r>
        <w:rPr>
          <w:spacing w:val="-5"/>
        </w:rPr>
        <w:t>or</w:t>
      </w:r>
    </w:p>
    <w:p w14:paraId="6BA31DE8" w14:textId="77777777" w:rsidR="00C4067C" w:rsidRDefault="0068693A">
      <w:pPr>
        <w:pStyle w:val="ListParagraph"/>
        <w:numPr>
          <w:ilvl w:val="3"/>
          <w:numId w:val="21"/>
        </w:numPr>
        <w:tabs>
          <w:tab w:val="left" w:pos="1796"/>
        </w:tabs>
        <w:spacing w:before="182"/>
        <w:ind w:left="1796" w:hanging="359"/>
      </w:pPr>
      <w:r>
        <w:t>another</w:t>
      </w:r>
      <w:r>
        <w:rPr>
          <w:spacing w:val="-6"/>
        </w:rPr>
        <w:t xml:space="preserve"> </w:t>
      </w:r>
      <w:r>
        <w:t>disciplinary</w:t>
      </w:r>
      <w:r>
        <w:rPr>
          <w:spacing w:val="-6"/>
        </w:rPr>
        <w:t xml:space="preserve"> </w:t>
      </w:r>
      <w:r>
        <w:rPr>
          <w:spacing w:val="-2"/>
        </w:rPr>
        <w:t>action.</w:t>
      </w:r>
    </w:p>
    <w:p w14:paraId="6BA31DE9" w14:textId="77777777" w:rsidR="00C4067C" w:rsidRDefault="00C4067C">
      <w:pPr>
        <w:pStyle w:val="ListParagraph"/>
        <w:sectPr w:rsidR="00C4067C">
          <w:pgSz w:w="12240" w:h="15840"/>
          <w:pgMar w:top="1380" w:right="1080" w:bottom="280" w:left="1080" w:header="806" w:footer="0" w:gutter="0"/>
          <w:cols w:space="720"/>
        </w:sectPr>
      </w:pPr>
    </w:p>
    <w:p w14:paraId="6BA31DEA" w14:textId="77777777" w:rsidR="00C4067C" w:rsidRDefault="0068693A">
      <w:pPr>
        <w:pStyle w:val="BodyText"/>
        <w:spacing w:before="90" w:line="259" w:lineRule="auto"/>
        <w:ind w:left="357" w:right="435"/>
      </w:pPr>
      <w:r>
        <w:lastRenderedPageBreak/>
        <w:t>Oral</w:t>
      </w:r>
      <w:r>
        <w:rPr>
          <w:spacing w:val="-5"/>
        </w:rPr>
        <w:t xml:space="preserve"> </w:t>
      </w:r>
      <w:r>
        <w:t>reprimands</w:t>
      </w:r>
      <w:r>
        <w:rPr>
          <w:spacing w:val="-5"/>
        </w:rPr>
        <w:t xml:space="preserve"> </w:t>
      </w:r>
      <w:r>
        <w:t>and</w:t>
      </w:r>
      <w:r>
        <w:rPr>
          <w:spacing w:val="-8"/>
        </w:rPr>
        <w:t xml:space="preserve"> </w:t>
      </w:r>
      <w:r>
        <w:t>oral</w:t>
      </w:r>
      <w:r>
        <w:rPr>
          <w:spacing w:val="-5"/>
        </w:rPr>
        <w:t xml:space="preserve"> </w:t>
      </w:r>
      <w:r>
        <w:t>counseling</w:t>
      </w:r>
      <w:r>
        <w:rPr>
          <w:spacing w:val="-6"/>
        </w:rPr>
        <w:t xml:space="preserve"> </w:t>
      </w:r>
      <w:r>
        <w:t>are</w:t>
      </w:r>
      <w:r>
        <w:rPr>
          <w:spacing w:val="-7"/>
        </w:rPr>
        <w:t xml:space="preserve"> </w:t>
      </w:r>
      <w:r>
        <w:t>not</w:t>
      </w:r>
      <w:r>
        <w:rPr>
          <w:spacing w:val="-4"/>
        </w:rPr>
        <w:t xml:space="preserve"> </w:t>
      </w:r>
      <w:r>
        <w:t>considered</w:t>
      </w:r>
      <w:r>
        <w:rPr>
          <w:spacing w:val="-6"/>
        </w:rPr>
        <w:t xml:space="preserve"> </w:t>
      </w:r>
      <w:r>
        <w:t>disciplinary</w:t>
      </w:r>
      <w:r>
        <w:rPr>
          <w:spacing w:val="-6"/>
        </w:rPr>
        <w:t xml:space="preserve"> </w:t>
      </w:r>
      <w:r>
        <w:t>actions.</w:t>
      </w:r>
      <w:r>
        <w:rPr>
          <w:spacing w:val="-5"/>
        </w:rPr>
        <w:t xml:space="preserve"> </w:t>
      </w:r>
      <w:r>
        <w:t>A</w:t>
      </w:r>
      <w:r>
        <w:rPr>
          <w:spacing w:val="-5"/>
        </w:rPr>
        <w:t xml:space="preserve"> </w:t>
      </w:r>
      <w:r>
        <w:t>grievance</w:t>
      </w:r>
      <w:r>
        <w:rPr>
          <w:spacing w:val="-4"/>
        </w:rPr>
        <w:t xml:space="preserve"> </w:t>
      </w:r>
      <w:r>
        <w:t>concerning</w:t>
      </w:r>
      <w:r>
        <w:rPr>
          <w:spacing w:val="-6"/>
        </w:rPr>
        <w:t xml:space="preserve"> </w:t>
      </w:r>
      <w:r>
        <w:t>an Annual Performance Evaluation begins at the Formal Grievance Procedure stage and bypasses the Informal Resolution Process.</w:t>
      </w:r>
    </w:p>
    <w:p w14:paraId="6BA31DEB" w14:textId="77777777" w:rsidR="00C4067C" w:rsidRDefault="0068693A">
      <w:pPr>
        <w:pStyle w:val="Heading1"/>
        <w:numPr>
          <w:ilvl w:val="0"/>
          <w:numId w:val="21"/>
        </w:numPr>
        <w:tabs>
          <w:tab w:val="left" w:pos="808"/>
        </w:tabs>
        <w:spacing w:before="162"/>
        <w:ind w:left="808" w:hanging="448"/>
      </w:pPr>
      <w:bookmarkStart w:id="8" w:name="2_COS_FACULTY_WORKLOAD_FRAMEWORK"/>
      <w:bookmarkStart w:id="9" w:name="_bookmark4"/>
      <w:bookmarkEnd w:id="8"/>
      <w:bookmarkEnd w:id="9"/>
      <w:r>
        <w:rPr>
          <w:spacing w:val="-2"/>
        </w:rPr>
        <w:t>COS</w:t>
      </w:r>
      <w:r>
        <w:rPr>
          <w:spacing w:val="-7"/>
        </w:rPr>
        <w:t xml:space="preserve"> </w:t>
      </w:r>
      <w:r>
        <w:rPr>
          <w:spacing w:val="-2"/>
        </w:rPr>
        <w:t>FACULTY</w:t>
      </w:r>
      <w:r>
        <w:rPr>
          <w:spacing w:val="-5"/>
        </w:rPr>
        <w:t xml:space="preserve"> </w:t>
      </w:r>
      <w:r>
        <w:rPr>
          <w:spacing w:val="-2"/>
        </w:rPr>
        <w:t>WORKLOAD</w:t>
      </w:r>
      <w:r>
        <w:rPr>
          <w:spacing w:val="-6"/>
        </w:rPr>
        <w:t xml:space="preserve"> </w:t>
      </w:r>
      <w:r>
        <w:rPr>
          <w:spacing w:val="-2"/>
        </w:rPr>
        <w:t>FRAMEWORK</w:t>
      </w:r>
    </w:p>
    <w:p w14:paraId="6BA31DEC" w14:textId="77777777" w:rsidR="00C4067C" w:rsidRDefault="0068693A">
      <w:pPr>
        <w:pStyle w:val="BodyText"/>
        <w:spacing w:line="268" w:lineRule="auto"/>
        <w:ind w:left="369" w:right="435" w:hanging="10"/>
      </w:pPr>
      <w:r>
        <w:t>Each full-time faculty member shall have an annual workload agreement consisting of Teaching, Research,</w:t>
      </w:r>
      <w:r>
        <w:rPr>
          <w:spacing w:val="-7"/>
        </w:rPr>
        <w:t xml:space="preserve"> </w:t>
      </w:r>
      <w:r>
        <w:t>and</w:t>
      </w:r>
      <w:r>
        <w:rPr>
          <w:spacing w:val="-6"/>
        </w:rPr>
        <w:t xml:space="preserve"> </w:t>
      </w:r>
      <w:r>
        <w:t>Service,</w:t>
      </w:r>
      <w:r>
        <w:rPr>
          <w:spacing w:val="-7"/>
        </w:rPr>
        <w:t xml:space="preserve"> </w:t>
      </w:r>
      <w:r>
        <w:t>totaling</w:t>
      </w:r>
      <w:r>
        <w:rPr>
          <w:spacing w:val="-6"/>
        </w:rPr>
        <w:t xml:space="preserve"> </w:t>
      </w:r>
      <w:r>
        <w:t>100%</w:t>
      </w:r>
      <w:r>
        <w:rPr>
          <w:spacing w:val="-5"/>
        </w:rPr>
        <w:t xml:space="preserve"> </w:t>
      </w:r>
      <w:r>
        <w:t>eﬀort.</w:t>
      </w:r>
      <w:r>
        <w:rPr>
          <w:spacing w:val="-5"/>
        </w:rPr>
        <w:t xml:space="preserve"> </w:t>
      </w:r>
      <w:r>
        <w:t>The</w:t>
      </w:r>
      <w:r>
        <w:rPr>
          <w:spacing w:val="-5"/>
        </w:rPr>
        <w:t xml:space="preserve"> </w:t>
      </w:r>
      <w:r>
        <w:t>distribution</w:t>
      </w:r>
      <w:r>
        <w:rPr>
          <w:spacing w:val="-6"/>
        </w:rPr>
        <w:t xml:space="preserve"> </w:t>
      </w:r>
      <w:r>
        <w:t>of</w:t>
      </w:r>
      <w:r>
        <w:rPr>
          <w:spacing w:val="-7"/>
        </w:rPr>
        <w:t xml:space="preserve"> </w:t>
      </w:r>
      <w:r>
        <w:t>eﬀort</w:t>
      </w:r>
      <w:r>
        <w:rPr>
          <w:spacing w:val="-5"/>
        </w:rPr>
        <w:t xml:space="preserve"> </w:t>
      </w:r>
      <w:r>
        <w:t>reﬂects</w:t>
      </w:r>
      <w:r>
        <w:rPr>
          <w:spacing w:val="-7"/>
        </w:rPr>
        <w:t xml:space="preserve"> </w:t>
      </w:r>
      <w:r>
        <w:t>actual</w:t>
      </w:r>
      <w:r>
        <w:rPr>
          <w:spacing w:val="-5"/>
        </w:rPr>
        <w:t xml:space="preserve"> </w:t>
      </w:r>
      <w:r>
        <w:t>responsibilities</w:t>
      </w:r>
      <w:r>
        <w:rPr>
          <w:spacing w:val="-5"/>
        </w:rPr>
        <w:t xml:space="preserve"> </w:t>
      </w:r>
      <w:r>
        <w:t>and is</w:t>
      </w:r>
      <w:r>
        <w:rPr>
          <w:spacing w:val="-1"/>
        </w:rPr>
        <w:t xml:space="preserve"> </w:t>
      </w:r>
      <w:r>
        <w:t>negotiated</w:t>
      </w:r>
      <w:r>
        <w:rPr>
          <w:spacing w:val="-2"/>
        </w:rPr>
        <w:t xml:space="preserve"> </w:t>
      </w:r>
      <w:r>
        <w:t>annually</w:t>
      </w:r>
      <w:r>
        <w:rPr>
          <w:spacing w:val="-2"/>
        </w:rPr>
        <w:t xml:space="preserve"> </w:t>
      </w:r>
      <w:r>
        <w:t>between</w:t>
      </w:r>
      <w:r>
        <w:rPr>
          <w:spacing w:val="-2"/>
        </w:rPr>
        <w:t xml:space="preserve"> </w:t>
      </w:r>
      <w:r>
        <w:t>the faculty member</w:t>
      </w:r>
      <w:r>
        <w:rPr>
          <w:spacing w:val="-3"/>
        </w:rPr>
        <w:t xml:space="preserve"> </w:t>
      </w:r>
      <w:r>
        <w:t>and</w:t>
      </w:r>
      <w:r>
        <w:rPr>
          <w:spacing w:val="-2"/>
        </w:rPr>
        <w:t xml:space="preserve"> </w:t>
      </w:r>
      <w:r>
        <w:t>Department</w:t>
      </w:r>
      <w:r>
        <w:rPr>
          <w:spacing w:val="-3"/>
        </w:rPr>
        <w:t xml:space="preserve"> </w:t>
      </w:r>
      <w:r>
        <w:t>Chair,</w:t>
      </w:r>
      <w:r>
        <w:rPr>
          <w:spacing w:val="-1"/>
        </w:rPr>
        <w:t xml:space="preserve"> </w:t>
      </w:r>
      <w:r>
        <w:t>with</w:t>
      </w:r>
      <w:r>
        <w:rPr>
          <w:spacing w:val="-4"/>
        </w:rPr>
        <w:t xml:space="preserve"> </w:t>
      </w:r>
      <w:r>
        <w:t>approval</w:t>
      </w:r>
      <w:r>
        <w:rPr>
          <w:spacing w:val="-1"/>
        </w:rPr>
        <w:t xml:space="preserve"> </w:t>
      </w:r>
      <w:r>
        <w:t>by</w:t>
      </w:r>
      <w:r>
        <w:rPr>
          <w:spacing w:val="-2"/>
        </w:rPr>
        <w:t xml:space="preserve"> </w:t>
      </w:r>
      <w:r>
        <w:t>the</w:t>
      </w:r>
      <w:r>
        <w:rPr>
          <w:spacing w:val="-3"/>
        </w:rPr>
        <w:t xml:space="preserve"> </w:t>
      </w:r>
      <w:r>
        <w:t>Dean.</w:t>
      </w:r>
    </w:p>
    <w:p w14:paraId="6BA31DED" w14:textId="77777777" w:rsidR="00C4067C" w:rsidRDefault="00C4067C">
      <w:pPr>
        <w:pStyle w:val="BodyText"/>
        <w:spacing w:before="40"/>
      </w:pPr>
    </w:p>
    <w:p w14:paraId="6BA31DEE" w14:textId="77777777" w:rsidR="00C4067C" w:rsidRDefault="0068693A">
      <w:pPr>
        <w:pStyle w:val="Heading3"/>
        <w:numPr>
          <w:ilvl w:val="1"/>
          <w:numId w:val="21"/>
        </w:numPr>
        <w:tabs>
          <w:tab w:val="left" w:pos="1077"/>
        </w:tabs>
        <w:spacing w:before="1"/>
        <w:ind w:hanging="720"/>
      </w:pPr>
      <w:bookmarkStart w:id="10" w:name="2.1_TEACHING"/>
      <w:bookmarkStart w:id="11" w:name="_bookmark5"/>
      <w:bookmarkEnd w:id="10"/>
      <w:bookmarkEnd w:id="11"/>
      <w:r>
        <w:rPr>
          <w:spacing w:val="-2"/>
        </w:rPr>
        <w:t>TEACHING</w:t>
      </w:r>
    </w:p>
    <w:p w14:paraId="6BA31DEF" w14:textId="77777777" w:rsidR="00C4067C" w:rsidRDefault="0068693A">
      <w:pPr>
        <w:pStyle w:val="BodyText"/>
        <w:spacing w:before="21" w:line="271" w:lineRule="auto"/>
        <w:ind w:left="369" w:right="366" w:hanging="10"/>
      </w:pPr>
      <w:r>
        <w:t>Teaching</w:t>
      </w:r>
      <w:r>
        <w:rPr>
          <w:spacing w:val="-9"/>
        </w:rPr>
        <w:t xml:space="preserve"> </w:t>
      </w:r>
      <w:r>
        <w:t>eﬀort</w:t>
      </w:r>
      <w:r>
        <w:rPr>
          <w:spacing w:val="-8"/>
        </w:rPr>
        <w:t xml:space="preserve"> </w:t>
      </w:r>
      <w:r>
        <w:t>is</w:t>
      </w:r>
      <w:r>
        <w:rPr>
          <w:spacing w:val="-8"/>
        </w:rPr>
        <w:t xml:space="preserve"> </w:t>
      </w:r>
      <w:r>
        <w:t>measured</w:t>
      </w:r>
      <w:r>
        <w:rPr>
          <w:spacing w:val="-11"/>
        </w:rPr>
        <w:t xml:space="preserve"> </w:t>
      </w:r>
      <w:r>
        <w:t>primarily</w:t>
      </w:r>
      <w:r>
        <w:rPr>
          <w:spacing w:val="-8"/>
        </w:rPr>
        <w:t xml:space="preserve"> </w:t>
      </w:r>
      <w:r>
        <w:t>through</w:t>
      </w:r>
      <w:r>
        <w:rPr>
          <w:spacing w:val="-9"/>
        </w:rPr>
        <w:t xml:space="preserve"> </w:t>
      </w:r>
      <w:r>
        <w:t>course</w:t>
      </w:r>
      <w:r>
        <w:rPr>
          <w:spacing w:val="-10"/>
        </w:rPr>
        <w:t xml:space="preserve"> </w:t>
      </w:r>
      <w:r>
        <w:t>equivalents,</w:t>
      </w:r>
      <w:r>
        <w:rPr>
          <w:spacing w:val="-8"/>
        </w:rPr>
        <w:t xml:space="preserve"> </w:t>
      </w:r>
      <w:r>
        <w:t>where</w:t>
      </w:r>
      <w:r>
        <w:rPr>
          <w:spacing w:val="-8"/>
        </w:rPr>
        <w:t xml:space="preserve"> </w:t>
      </w:r>
      <w:r>
        <w:t>one</w:t>
      </w:r>
      <w:r>
        <w:rPr>
          <w:spacing w:val="-8"/>
        </w:rPr>
        <w:t xml:space="preserve"> </w:t>
      </w:r>
      <w:r>
        <w:t>standard</w:t>
      </w:r>
      <w:r>
        <w:rPr>
          <w:spacing w:val="-9"/>
        </w:rPr>
        <w:t xml:space="preserve"> </w:t>
      </w:r>
      <w:r>
        <w:t>course</w:t>
      </w:r>
      <w:r>
        <w:rPr>
          <w:spacing w:val="-10"/>
        </w:rPr>
        <w:t xml:space="preserve"> </w:t>
      </w:r>
      <w:r>
        <w:t>equivalent represents approximately 10% eﬀort.</w:t>
      </w:r>
    </w:p>
    <w:p w14:paraId="6BA31DF0" w14:textId="77777777" w:rsidR="00C4067C" w:rsidRDefault="0068693A">
      <w:pPr>
        <w:pStyle w:val="ListParagraph"/>
        <w:numPr>
          <w:ilvl w:val="2"/>
          <w:numId w:val="21"/>
        </w:numPr>
        <w:tabs>
          <w:tab w:val="left" w:pos="1080"/>
        </w:tabs>
        <w:spacing w:before="1"/>
        <w:ind w:left="1080" w:hanging="360"/>
        <w:rPr>
          <w:rFonts w:ascii="Symbol" w:hAnsi="Symbol"/>
        </w:rPr>
      </w:pPr>
      <w:r>
        <w:t>Minimum</w:t>
      </w:r>
      <w:r>
        <w:rPr>
          <w:spacing w:val="-9"/>
        </w:rPr>
        <w:t xml:space="preserve"> </w:t>
      </w:r>
      <w:r>
        <w:t>teaching</w:t>
      </w:r>
      <w:r>
        <w:rPr>
          <w:spacing w:val="-9"/>
        </w:rPr>
        <w:t xml:space="preserve"> </w:t>
      </w:r>
      <w:r>
        <w:t>expectation:</w:t>
      </w:r>
      <w:r>
        <w:rPr>
          <w:spacing w:val="-9"/>
        </w:rPr>
        <w:t xml:space="preserve"> </w:t>
      </w:r>
      <w:r>
        <w:t>10%</w:t>
      </w:r>
      <w:r>
        <w:rPr>
          <w:spacing w:val="-7"/>
        </w:rPr>
        <w:t xml:space="preserve"> </w:t>
      </w:r>
      <w:r>
        <w:t>(one</w:t>
      </w:r>
      <w:r>
        <w:rPr>
          <w:spacing w:val="-7"/>
        </w:rPr>
        <w:t xml:space="preserve"> </w:t>
      </w:r>
      <w:r>
        <w:t>course</w:t>
      </w:r>
      <w:r>
        <w:rPr>
          <w:spacing w:val="-9"/>
        </w:rPr>
        <w:t xml:space="preserve"> </w:t>
      </w:r>
      <w:r>
        <w:t>equivalent)</w:t>
      </w:r>
      <w:r>
        <w:rPr>
          <w:spacing w:val="-7"/>
        </w:rPr>
        <w:t xml:space="preserve"> </w:t>
      </w:r>
      <w:r>
        <w:t>per</w:t>
      </w:r>
      <w:r>
        <w:rPr>
          <w:spacing w:val="-8"/>
        </w:rPr>
        <w:t xml:space="preserve"> </w:t>
      </w:r>
      <w:r>
        <w:t>academic</w:t>
      </w:r>
      <w:r>
        <w:rPr>
          <w:spacing w:val="-10"/>
        </w:rPr>
        <w:t xml:space="preserve"> </w:t>
      </w:r>
      <w:r>
        <w:rPr>
          <w:spacing w:val="-2"/>
        </w:rPr>
        <w:t>year.</w:t>
      </w:r>
    </w:p>
    <w:p w14:paraId="6BA31DF1" w14:textId="77777777" w:rsidR="00C4067C" w:rsidRDefault="0068693A">
      <w:pPr>
        <w:pStyle w:val="ListParagraph"/>
        <w:numPr>
          <w:ilvl w:val="2"/>
          <w:numId w:val="21"/>
        </w:numPr>
        <w:tabs>
          <w:tab w:val="left" w:pos="1080"/>
        </w:tabs>
        <w:spacing w:before="32" w:line="268" w:lineRule="auto"/>
        <w:ind w:left="360" w:right="657" w:firstLine="359"/>
        <w:rPr>
          <w:rFonts w:ascii="Symbol" w:hAnsi="Symbol"/>
        </w:rPr>
      </w:pPr>
      <w:r>
        <w:t>Maximum standard teaching load: 80% (eight course equivalents per academic year; 4+4). Teaching</w:t>
      </w:r>
      <w:r>
        <w:rPr>
          <w:spacing w:val="-8"/>
        </w:rPr>
        <w:t xml:space="preserve"> </w:t>
      </w:r>
      <w:r>
        <w:t>covers</w:t>
      </w:r>
      <w:r>
        <w:rPr>
          <w:spacing w:val="-7"/>
        </w:rPr>
        <w:t xml:space="preserve"> </w:t>
      </w:r>
      <w:r>
        <w:t>items</w:t>
      </w:r>
      <w:r>
        <w:rPr>
          <w:spacing w:val="-7"/>
        </w:rPr>
        <w:t xml:space="preserve"> </w:t>
      </w:r>
      <w:r>
        <w:t>that</w:t>
      </w:r>
      <w:r>
        <w:rPr>
          <w:spacing w:val="-9"/>
        </w:rPr>
        <w:t xml:space="preserve"> </w:t>
      </w:r>
      <w:r>
        <w:t>directly</w:t>
      </w:r>
      <w:r>
        <w:rPr>
          <w:spacing w:val="-8"/>
        </w:rPr>
        <w:t xml:space="preserve"> </w:t>
      </w:r>
      <w:r>
        <w:t>impact</w:t>
      </w:r>
      <w:r>
        <w:rPr>
          <w:spacing w:val="-6"/>
        </w:rPr>
        <w:t xml:space="preserve"> </w:t>
      </w:r>
      <w:r>
        <w:t>the</w:t>
      </w:r>
      <w:r>
        <w:rPr>
          <w:spacing w:val="-6"/>
        </w:rPr>
        <w:t xml:space="preserve"> </w:t>
      </w:r>
      <w:r>
        <w:t>classroom</w:t>
      </w:r>
      <w:r>
        <w:rPr>
          <w:spacing w:val="-8"/>
        </w:rPr>
        <w:t xml:space="preserve"> </w:t>
      </w:r>
      <w:r>
        <w:t>presentation</w:t>
      </w:r>
      <w:r>
        <w:rPr>
          <w:spacing w:val="-8"/>
        </w:rPr>
        <w:t xml:space="preserve"> </w:t>
      </w:r>
      <w:r>
        <w:t>and</w:t>
      </w:r>
      <w:r>
        <w:rPr>
          <w:spacing w:val="-8"/>
        </w:rPr>
        <w:t xml:space="preserve"> </w:t>
      </w:r>
      <w:r>
        <w:t>environment</w:t>
      </w:r>
      <w:r>
        <w:rPr>
          <w:spacing w:val="-6"/>
        </w:rPr>
        <w:t xml:space="preserve"> </w:t>
      </w:r>
      <w:r>
        <w:t>as</w:t>
      </w:r>
      <w:r>
        <w:rPr>
          <w:spacing w:val="-7"/>
        </w:rPr>
        <w:t xml:space="preserve"> </w:t>
      </w:r>
      <w:r>
        <w:t>well</w:t>
      </w:r>
      <w:r>
        <w:rPr>
          <w:spacing w:val="-10"/>
        </w:rPr>
        <w:t xml:space="preserve"> </w:t>
      </w:r>
      <w:r>
        <w:t>as</w:t>
      </w:r>
      <w:r>
        <w:rPr>
          <w:spacing w:val="-7"/>
        </w:rPr>
        <w:t xml:space="preserve"> </w:t>
      </w:r>
      <w:r>
        <w:t>the student's development (such as mentoring). Instructional activities beyond classroom teaching (e.g., course coordination, course development, or mentoring students beyond organized classes) are recognized</w:t>
      </w:r>
      <w:r>
        <w:rPr>
          <w:spacing w:val="-6"/>
        </w:rPr>
        <w:t xml:space="preserve"> </w:t>
      </w:r>
      <w:r>
        <w:t>as</w:t>
      </w:r>
      <w:r>
        <w:rPr>
          <w:spacing w:val="-5"/>
        </w:rPr>
        <w:t xml:space="preserve"> </w:t>
      </w:r>
      <w:r>
        <w:t>part</w:t>
      </w:r>
      <w:r>
        <w:rPr>
          <w:spacing w:val="-7"/>
        </w:rPr>
        <w:t xml:space="preserve"> </w:t>
      </w:r>
      <w:r>
        <w:t>of</w:t>
      </w:r>
      <w:r>
        <w:rPr>
          <w:spacing w:val="-5"/>
        </w:rPr>
        <w:t xml:space="preserve"> </w:t>
      </w:r>
      <w:r>
        <w:t>overall</w:t>
      </w:r>
      <w:r>
        <w:rPr>
          <w:spacing w:val="-5"/>
        </w:rPr>
        <w:t xml:space="preserve"> </w:t>
      </w:r>
      <w:r>
        <w:t>workload</w:t>
      </w:r>
      <w:r>
        <w:rPr>
          <w:spacing w:val="-6"/>
        </w:rPr>
        <w:t xml:space="preserve"> </w:t>
      </w:r>
      <w:r>
        <w:t>but</w:t>
      </w:r>
      <w:r>
        <w:rPr>
          <w:spacing w:val="-7"/>
        </w:rPr>
        <w:t xml:space="preserve"> </w:t>
      </w:r>
      <w:r>
        <w:t>do</w:t>
      </w:r>
      <w:r>
        <w:rPr>
          <w:spacing w:val="-4"/>
        </w:rPr>
        <w:t xml:space="preserve"> </w:t>
      </w:r>
      <w:r>
        <w:t>not</w:t>
      </w:r>
      <w:r>
        <w:rPr>
          <w:spacing w:val="-7"/>
        </w:rPr>
        <w:t xml:space="preserve"> </w:t>
      </w:r>
      <w:r>
        <w:t>automatically</w:t>
      </w:r>
      <w:r>
        <w:rPr>
          <w:spacing w:val="-4"/>
        </w:rPr>
        <w:t xml:space="preserve"> </w:t>
      </w:r>
      <w:r>
        <w:t>replace</w:t>
      </w:r>
      <w:r>
        <w:rPr>
          <w:spacing w:val="-4"/>
        </w:rPr>
        <w:t xml:space="preserve"> </w:t>
      </w:r>
      <w:r>
        <w:t>classroom</w:t>
      </w:r>
      <w:r>
        <w:rPr>
          <w:spacing w:val="-6"/>
        </w:rPr>
        <w:t xml:space="preserve"> </w:t>
      </w:r>
      <w:r>
        <w:t>teaching,</w:t>
      </w:r>
      <w:r>
        <w:rPr>
          <w:spacing w:val="-5"/>
        </w:rPr>
        <w:t xml:space="preserve"> </w:t>
      </w:r>
      <w:r>
        <w:t>except</w:t>
      </w:r>
      <w:r>
        <w:rPr>
          <w:spacing w:val="-7"/>
        </w:rPr>
        <w:t xml:space="preserve"> </w:t>
      </w:r>
      <w:r>
        <w:t>as explicitly negotiated and approved in the workload agreement (Table 1).</w:t>
      </w:r>
    </w:p>
    <w:p w14:paraId="6BA31DF2" w14:textId="77777777" w:rsidR="00C4067C" w:rsidRDefault="00C4067C">
      <w:pPr>
        <w:pStyle w:val="BodyText"/>
        <w:spacing w:before="46"/>
      </w:pPr>
    </w:p>
    <w:p w14:paraId="6BA31DF3" w14:textId="77777777" w:rsidR="00C4067C" w:rsidRDefault="0068693A">
      <w:pPr>
        <w:pStyle w:val="Heading3"/>
        <w:numPr>
          <w:ilvl w:val="1"/>
          <w:numId w:val="21"/>
        </w:numPr>
        <w:tabs>
          <w:tab w:val="left" w:pos="1077"/>
        </w:tabs>
        <w:ind w:hanging="720"/>
      </w:pPr>
      <w:bookmarkStart w:id="12" w:name="2.2_RESEARCH"/>
      <w:bookmarkStart w:id="13" w:name="_bookmark6"/>
      <w:bookmarkEnd w:id="12"/>
      <w:bookmarkEnd w:id="13"/>
      <w:r>
        <w:rPr>
          <w:spacing w:val="-2"/>
        </w:rPr>
        <w:t>RESEARCH</w:t>
      </w:r>
    </w:p>
    <w:p w14:paraId="6BA31DF4" w14:textId="77777777" w:rsidR="00C4067C" w:rsidRDefault="0068693A">
      <w:pPr>
        <w:pStyle w:val="BodyText"/>
        <w:ind w:left="360"/>
      </w:pPr>
      <w:r>
        <w:t>Research</w:t>
      </w:r>
      <w:r>
        <w:rPr>
          <w:spacing w:val="-11"/>
        </w:rPr>
        <w:t xml:space="preserve"> </w:t>
      </w:r>
      <w:r>
        <w:t>eﬀort</w:t>
      </w:r>
      <w:r>
        <w:rPr>
          <w:spacing w:val="-9"/>
        </w:rPr>
        <w:t xml:space="preserve"> </w:t>
      </w:r>
      <w:r>
        <w:t>reﬂects</w:t>
      </w:r>
      <w:r>
        <w:rPr>
          <w:spacing w:val="-9"/>
        </w:rPr>
        <w:t xml:space="preserve"> </w:t>
      </w:r>
      <w:r>
        <w:t>scholarly</w:t>
      </w:r>
      <w:r>
        <w:rPr>
          <w:spacing w:val="-9"/>
        </w:rPr>
        <w:t xml:space="preserve"> </w:t>
      </w:r>
      <w:r>
        <w:t>activity</w:t>
      </w:r>
      <w:r>
        <w:rPr>
          <w:spacing w:val="-6"/>
        </w:rPr>
        <w:t xml:space="preserve"> </w:t>
      </w:r>
      <w:r>
        <w:t>appropriate</w:t>
      </w:r>
      <w:r>
        <w:rPr>
          <w:spacing w:val="-7"/>
        </w:rPr>
        <w:t xml:space="preserve"> </w:t>
      </w:r>
      <w:r>
        <w:t>to</w:t>
      </w:r>
      <w:r>
        <w:rPr>
          <w:spacing w:val="-7"/>
        </w:rPr>
        <w:t xml:space="preserve"> </w:t>
      </w:r>
      <w:r>
        <w:t>the</w:t>
      </w:r>
      <w:r>
        <w:rPr>
          <w:spacing w:val="-9"/>
        </w:rPr>
        <w:t xml:space="preserve"> </w:t>
      </w:r>
      <w:r>
        <w:t>faculty</w:t>
      </w:r>
      <w:r>
        <w:rPr>
          <w:spacing w:val="-9"/>
        </w:rPr>
        <w:t xml:space="preserve"> </w:t>
      </w:r>
      <w:r>
        <w:t>member’s</w:t>
      </w:r>
      <w:r>
        <w:rPr>
          <w:spacing w:val="-7"/>
        </w:rPr>
        <w:t xml:space="preserve"> </w:t>
      </w:r>
      <w:r>
        <w:t>title,</w:t>
      </w:r>
      <w:r>
        <w:rPr>
          <w:spacing w:val="-8"/>
        </w:rPr>
        <w:t xml:space="preserve"> </w:t>
      </w:r>
      <w:r>
        <w:t>track,</w:t>
      </w:r>
      <w:r>
        <w:rPr>
          <w:spacing w:val="-8"/>
        </w:rPr>
        <w:t xml:space="preserve"> </w:t>
      </w:r>
      <w:r>
        <w:t>and</w:t>
      </w:r>
      <w:r>
        <w:rPr>
          <w:spacing w:val="-8"/>
        </w:rPr>
        <w:t xml:space="preserve"> </w:t>
      </w:r>
      <w:r>
        <w:rPr>
          <w:spacing w:val="-2"/>
        </w:rPr>
        <w:t>discipline.</w:t>
      </w:r>
    </w:p>
    <w:p w14:paraId="6BA31DF5" w14:textId="77777777" w:rsidR="00C4067C" w:rsidRDefault="0068693A">
      <w:pPr>
        <w:pStyle w:val="BodyText"/>
        <w:spacing w:before="180" w:line="259" w:lineRule="auto"/>
        <w:ind w:left="360" w:right="435"/>
      </w:pPr>
      <w:r>
        <w:t>Research</w:t>
      </w:r>
      <w:r>
        <w:rPr>
          <w:spacing w:val="-9"/>
        </w:rPr>
        <w:t xml:space="preserve"> </w:t>
      </w:r>
      <w:r>
        <w:t>eﬀort</w:t>
      </w:r>
      <w:r>
        <w:rPr>
          <w:spacing w:val="-6"/>
        </w:rPr>
        <w:t xml:space="preserve"> </w:t>
      </w:r>
      <w:r>
        <w:t>exceeding</w:t>
      </w:r>
      <w:r>
        <w:rPr>
          <w:spacing w:val="-8"/>
        </w:rPr>
        <w:t xml:space="preserve"> </w:t>
      </w:r>
      <w:r>
        <w:t>50%</w:t>
      </w:r>
      <w:r>
        <w:rPr>
          <w:spacing w:val="-6"/>
        </w:rPr>
        <w:t xml:space="preserve"> </w:t>
      </w:r>
      <w:r>
        <w:t>requires</w:t>
      </w:r>
      <w:r>
        <w:rPr>
          <w:spacing w:val="-7"/>
        </w:rPr>
        <w:t xml:space="preserve"> </w:t>
      </w:r>
      <w:r>
        <w:t>an</w:t>
      </w:r>
      <w:r>
        <w:rPr>
          <w:spacing w:val="-8"/>
        </w:rPr>
        <w:t xml:space="preserve"> </w:t>
      </w:r>
      <w:r>
        <w:t>approved</w:t>
      </w:r>
      <w:r>
        <w:rPr>
          <w:spacing w:val="-8"/>
        </w:rPr>
        <w:t xml:space="preserve"> </w:t>
      </w:r>
      <w:r>
        <w:t>instructional</w:t>
      </w:r>
      <w:r>
        <w:rPr>
          <w:spacing w:val="-7"/>
        </w:rPr>
        <w:t xml:space="preserve"> </w:t>
      </w:r>
      <w:r>
        <w:t>buyout</w:t>
      </w:r>
      <w:r>
        <w:rPr>
          <w:spacing w:val="-9"/>
        </w:rPr>
        <w:t xml:space="preserve"> </w:t>
      </w:r>
      <w:r>
        <w:t>supported</w:t>
      </w:r>
      <w:r>
        <w:rPr>
          <w:spacing w:val="-8"/>
        </w:rPr>
        <w:t xml:space="preserve"> </w:t>
      </w:r>
      <w:r>
        <w:t>by</w:t>
      </w:r>
      <w:r>
        <w:rPr>
          <w:spacing w:val="-6"/>
        </w:rPr>
        <w:t xml:space="preserve"> </w:t>
      </w:r>
      <w:r>
        <w:t>eligible</w:t>
      </w:r>
      <w:r>
        <w:rPr>
          <w:spacing w:val="-6"/>
        </w:rPr>
        <w:t xml:space="preserve"> </w:t>
      </w:r>
      <w:r>
        <w:t>funding and documented in the workload agreement.</w:t>
      </w:r>
    </w:p>
    <w:p w14:paraId="6BA31DF6" w14:textId="77777777" w:rsidR="00C4067C" w:rsidRDefault="0068693A">
      <w:pPr>
        <w:pStyle w:val="BodyText"/>
        <w:spacing w:before="159"/>
        <w:ind w:left="360"/>
      </w:pPr>
      <w:r>
        <w:t>Buyouts</w:t>
      </w:r>
      <w:r>
        <w:rPr>
          <w:spacing w:val="-10"/>
        </w:rPr>
        <w:t xml:space="preserve"> </w:t>
      </w:r>
      <w:r>
        <w:t>reduce</w:t>
      </w:r>
      <w:r>
        <w:rPr>
          <w:spacing w:val="-5"/>
        </w:rPr>
        <w:t xml:space="preserve"> </w:t>
      </w:r>
      <w:r>
        <w:t>teaching</w:t>
      </w:r>
      <w:r>
        <w:rPr>
          <w:spacing w:val="-6"/>
        </w:rPr>
        <w:t xml:space="preserve"> </w:t>
      </w:r>
      <w:r>
        <w:t>eﬀort</w:t>
      </w:r>
      <w:r>
        <w:rPr>
          <w:spacing w:val="-8"/>
        </w:rPr>
        <w:t xml:space="preserve"> </w:t>
      </w:r>
      <w:r>
        <w:t>but</w:t>
      </w:r>
      <w:r>
        <w:rPr>
          <w:spacing w:val="-5"/>
        </w:rPr>
        <w:t xml:space="preserve"> </w:t>
      </w:r>
      <w:r>
        <w:t>do</w:t>
      </w:r>
      <w:r>
        <w:rPr>
          <w:spacing w:val="-6"/>
        </w:rPr>
        <w:t xml:space="preserve"> </w:t>
      </w:r>
      <w:r>
        <w:t>not</w:t>
      </w:r>
      <w:r>
        <w:rPr>
          <w:spacing w:val="-8"/>
        </w:rPr>
        <w:t xml:space="preserve"> </w:t>
      </w:r>
      <w:r>
        <w:t>typically</w:t>
      </w:r>
      <w:r>
        <w:rPr>
          <w:spacing w:val="-6"/>
        </w:rPr>
        <w:t xml:space="preserve"> </w:t>
      </w:r>
      <w:r>
        <w:t>eliminate</w:t>
      </w:r>
      <w:r>
        <w:rPr>
          <w:spacing w:val="-5"/>
        </w:rPr>
        <w:t xml:space="preserve"> </w:t>
      </w:r>
      <w:r>
        <w:t>service</w:t>
      </w:r>
      <w:r>
        <w:rPr>
          <w:spacing w:val="-7"/>
        </w:rPr>
        <w:t xml:space="preserve"> </w:t>
      </w:r>
      <w:r>
        <w:rPr>
          <w:spacing w:val="-2"/>
        </w:rPr>
        <w:t>expectations.</w:t>
      </w:r>
    </w:p>
    <w:p w14:paraId="6BA31DF7" w14:textId="77777777" w:rsidR="00C4067C" w:rsidRDefault="0068693A">
      <w:pPr>
        <w:pStyle w:val="BodyText"/>
        <w:spacing w:before="183" w:line="256" w:lineRule="auto"/>
        <w:ind w:left="360" w:right="435"/>
      </w:pPr>
      <w:r>
        <w:t>Regardless</w:t>
      </w:r>
      <w:r>
        <w:rPr>
          <w:spacing w:val="-8"/>
        </w:rPr>
        <w:t xml:space="preserve"> </w:t>
      </w:r>
      <w:r>
        <w:t>of</w:t>
      </w:r>
      <w:r>
        <w:rPr>
          <w:spacing w:val="-6"/>
        </w:rPr>
        <w:t xml:space="preserve"> </w:t>
      </w:r>
      <w:r>
        <w:t>buyouts,</w:t>
      </w:r>
      <w:r>
        <w:rPr>
          <w:spacing w:val="-6"/>
        </w:rPr>
        <w:t xml:space="preserve"> </w:t>
      </w:r>
      <w:r>
        <w:t>faculty</w:t>
      </w:r>
      <w:r>
        <w:rPr>
          <w:spacing w:val="-5"/>
        </w:rPr>
        <w:t xml:space="preserve"> </w:t>
      </w:r>
      <w:r>
        <w:t>are</w:t>
      </w:r>
      <w:r>
        <w:rPr>
          <w:spacing w:val="-5"/>
        </w:rPr>
        <w:t xml:space="preserve"> </w:t>
      </w:r>
      <w:r>
        <w:t>normally</w:t>
      </w:r>
      <w:r>
        <w:rPr>
          <w:spacing w:val="-5"/>
        </w:rPr>
        <w:t xml:space="preserve"> </w:t>
      </w:r>
      <w:r>
        <w:t>expected</w:t>
      </w:r>
      <w:r>
        <w:rPr>
          <w:spacing w:val="-9"/>
        </w:rPr>
        <w:t xml:space="preserve"> </w:t>
      </w:r>
      <w:r>
        <w:t>to</w:t>
      </w:r>
      <w:r>
        <w:rPr>
          <w:spacing w:val="-5"/>
        </w:rPr>
        <w:t xml:space="preserve"> </w:t>
      </w:r>
      <w:r>
        <w:t>teach</w:t>
      </w:r>
      <w:r>
        <w:rPr>
          <w:spacing w:val="-7"/>
        </w:rPr>
        <w:t xml:space="preserve"> </w:t>
      </w:r>
      <w:r>
        <w:t>at</w:t>
      </w:r>
      <w:r>
        <w:rPr>
          <w:spacing w:val="-8"/>
        </w:rPr>
        <w:t xml:space="preserve"> </w:t>
      </w:r>
      <w:r>
        <w:t>least</w:t>
      </w:r>
      <w:r>
        <w:rPr>
          <w:spacing w:val="-8"/>
        </w:rPr>
        <w:t xml:space="preserve"> </w:t>
      </w:r>
      <w:r>
        <w:t>one</w:t>
      </w:r>
      <w:r>
        <w:rPr>
          <w:spacing w:val="-5"/>
        </w:rPr>
        <w:t xml:space="preserve"> </w:t>
      </w:r>
      <w:r>
        <w:t>course</w:t>
      </w:r>
      <w:r>
        <w:rPr>
          <w:spacing w:val="-9"/>
        </w:rPr>
        <w:t xml:space="preserve"> </w:t>
      </w:r>
      <w:r>
        <w:t>equivalent</w:t>
      </w:r>
      <w:r>
        <w:rPr>
          <w:spacing w:val="-5"/>
        </w:rPr>
        <w:t xml:space="preserve"> </w:t>
      </w:r>
      <w:r>
        <w:t>per academic year, except in cases explicitly approved by the Dean.</w:t>
      </w:r>
    </w:p>
    <w:p w14:paraId="6BA31DF8" w14:textId="77777777" w:rsidR="00C4067C" w:rsidRDefault="0068693A">
      <w:pPr>
        <w:pStyle w:val="Heading3"/>
        <w:numPr>
          <w:ilvl w:val="1"/>
          <w:numId w:val="21"/>
        </w:numPr>
        <w:tabs>
          <w:tab w:val="left" w:pos="1077"/>
        </w:tabs>
        <w:spacing w:before="164"/>
        <w:ind w:hanging="720"/>
      </w:pPr>
      <w:bookmarkStart w:id="14" w:name="2.3_SERVICE"/>
      <w:bookmarkStart w:id="15" w:name="_bookmark7"/>
      <w:bookmarkEnd w:id="14"/>
      <w:bookmarkEnd w:id="15"/>
      <w:r>
        <w:rPr>
          <w:spacing w:val="-2"/>
        </w:rPr>
        <w:t>SERVICE</w:t>
      </w:r>
    </w:p>
    <w:p w14:paraId="6BA31DF9" w14:textId="77777777" w:rsidR="00C4067C" w:rsidRDefault="0068693A">
      <w:pPr>
        <w:pStyle w:val="BodyText"/>
        <w:spacing w:line="278" w:lineRule="auto"/>
        <w:ind w:left="369" w:right="366" w:hanging="10"/>
      </w:pPr>
      <w:bookmarkStart w:id="16" w:name="_bookmark8"/>
      <w:bookmarkEnd w:id="16"/>
      <w:r>
        <w:t>Service typically constitutes approximately 20% of a full workload and reﬂects the expectation that all faculty</w:t>
      </w:r>
      <w:r>
        <w:rPr>
          <w:spacing w:val="-7"/>
        </w:rPr>
        <w:t xml:space="preserve"> </w:t>
      </w:r>
      <w:r>
        <w:t>contribute</w:t>
      </w:r>
      <w:r>
        <w:rPr>
          <w:spacing w:val="-7"/>
        </w:rPr>
        <w:t xml:space="preserve"> </w:t>
      </w:r>
      <w:r>
        <w:t>meaningfully</w:t>
      </w:r>
      <w:r>
        <w:rPr>
          <w:spacing w:val="-7"/>
        </w:rPr>
        <w:t xml:space="preserve"> </w:t>
      </w:r>
      <w:r>
        <w:t>to</w:t>
      </w:r>
      <w:r>
        <w:rPr>
          <w:spacing w:val="-8"/>
        </w:rPr>
        <w:t xml:space="preserve"> </w:t>
      </w:r>
      <w:r>
        <w:t>the</w:t>
      </w:r>
      <w:r>
        <w:rPr>
          <w:spacing w:val="-7"/>
        </w:rPr>
        <w:t xml:space="preserve"> </w:t>
      </w:r>
      <w:r>
        <w:t>functioning</w:t>
      </w:r>
      <w:r>
        <w:rPr>
          <w:spacing w:val="-8"/>
        </w:rPr>
        <w:t xml:space="preserve"> </w:t>
      </w:r>
      <w:r>
        <w:t>of</w:t>
      </w:r>
      <w:r>
        <w:rPr>
          <w:spacing w:val="-9"/>
        </w:rPr>
        <w:t xml:space="preserve"> </w:t>
      </w:r>
      <w:r>
        <w:t>the</w:t>
      </w:r>
      <w:r>
        <w:rPr>
          <w:spacing w:val="-7"/>
        </w:rPr>
        <w:t xml:space="preserve"> </w:t>
      </w:r>
      <w:r>
        <w:t>department,</w:t>
      </w:r>
      <w:r>
        <w:rPr>
          <w:spacing w:val="-9"/>
        </w:rPr>
        <w:t xml:space="preserve"> </w:t>
      </w:r>
      <w:r>
        <w:t>college,</w:t>
      </w:r>
      <w:r>
        <w:rPr>
          <w:spacing w:val="-8"/>
        </w:rPr>
        <w:t xml:space="preserve"> </w:t>
      </w:r>
      <w:r>
        <w:t>university,</w:t>
      </w:r>
      <w:r>
        <w:rPr>
          <w:spacing w:val="-8"/>
        </w:rPr>
        <w:t xml:space="preserve"> </w:t>
      </w:r>
      <w:r>
        <w:t>and</w:t>
      </w:r>
      <w:r>
        <w:rPr>
          <w:spacing w:val="-8"/>
        </w:rPr>
        <w:t xml:space="preserve"> </w:t>
      </w:r>
      <w:r>
        <w:t>profession. Establishing a common baseline for service promotes consistency and transparency by ensuring that essential institutional and professional responsibilities are appropriately distributed across faculty.</w:t>
      </w:r>
    </w:p>
    <w:p w14:paraId="6BA31DFA" w14:textId="77777777" w:rsidR="00C4067C" w:rsidRDefault="0068693A">
      <w:pPr>
        <w:pStyle w:val="BodyText"/>
        <w:spacing w:before="157" w:line="278" w:lineRule="auto"/>
        <w:ind w:left="369" w:right="435" w:hanging="10"/>
      </w:pPr>
      <w:r>
        <w:t>The speciﬁc composition of service activities may vary widely and is determined as part of the annual workload agreement. This policy is intended to formally recognize and credit instructional-support activities</w:t>
      </w:r>
      <w:r>
        <w:rPr>
          <w:spacing w:val="-6"/>
        </w:rPr>
        <w:t xml:space="preserve"> </w:t>
      </w:r>
      <w:r>
        <w:t>and</w:t>
      </w:r>
      <w:r>
        <w:rPr>
          <w:spacing w:val="-5"/>
        </w:rPr>
        <w:t xml:space="preserve"> </w:t>
      </w:r>
      <w:r>
        <w:t>other</w:t>
      </w:r>
      <w:r>
        <w:rPr>
          <w:spacing w:val="-5"/>
        </w:rPr>
        <w:t xml:space="preserve"> </w:t>
      </w:r>
      <w:r>
        <w:t>service</w:t>
      </w:r>
      <w:r>
        <w:rPr>
          <w:spacing w:val="-6"/>
        </w:rPr>
        <w:t xml:space="preserve"> </w:t>
      </w:r>
      <w:r>
        <w:t>contributions</w:t>
      </w:r>
      <w:r>
        <w:rPr>
          <w:spacing w:val="-5"/>
        </w:rPr>
        <w:t xml:space="preserve"> </w:t>
      </w:r>
      <w:r>
        <w:t>that</w:t>
      </w:r>
      <w:r>
        <w:rPr>
          <w:spacing w:val="-4"/>
        </w:rPr>
        <w:t xml:space="preserve"> </w:t>
      </w:r>
      <w:r>
        <w:t>faculty</w:t>
      </w:r>
      <w:r>
        <w:rPr>
          <w:spacing w:val="-4"/>
        </w:rPr>
        <w:t xml:space="preserve"> </w:t>
      </w:r>
      <w:r>
        <w:t>already</w:t>
      </w:r>
      <w:r>
        <w:rPr>
          <w:spacing w:val="-4"/>
        </w:rPr>
        <w:t xml:space="preserve"> </w:t>
      </w:r>
      <w:r>
        <w:t>perform</w:t>
      </w:r>
      <w:r>
        <w:rPr>
          <w:spacing w:val="-5"/>
        </w:rPr>
        <w:t xml:space="preserve"> </w:t>
      </w:r>
      <w:r>
        <w:t>as</w:t>
      </w:r>
      <w:r>
        <w:rPr>
          <w:spacing w:val="-6"/>
        </w:rPr>
        <w:t xml:space="preserve"> </w:t>
      </w:r>
      <w:r>
        <w:t>part</w:t>
      </w:r>
      <w:r>
        <w:rPr>
          <w:spacing w:val="-6"/>
        </w:rPr>
        <w:t xml:space="preserve"> </w:t>
      </w:r>
      <w:r>
        <w:t>of</w:t>
      </w:r>
      <w:r>
        <w:rPr>
          <w:spacing w:val="-6"/>
        </w:rPr>
        <w:t xml:space="preserve"> </w:t>
      </w:r>
      <w:r>
        <w:t>their</w:t>
      </w:r>
      <w:r>
        <w:rPr>
          <w:spacing w:val="-5"/>
        </w:rPr>
        <w:t xml:space="preserve"> </w:t>
      </w:r>
      <w:r>
        <w:t>existing</w:t>
      </w:r>
      <w:r>
        <w:rPr>
          <w:spacing w:val="-5"/>
        </w:rPr>
        <w:t xml:space="preserve"> </w:t>
      </w:r>
      <w:r>
        <w:t>workload.</w:t>
      </w:r>
    </w:p>
    <w:p w14:paraId="6BA31DFB" w14:textId="77777777" w:rsidR="00C4067C" w:rsidRDefault="0068693A">
      <w:pPr>
        <w:pStyle w:val="BodyText"/>
        <w:spacing w:before="158" w:line="278" w:lineRule="auto"/>
        <w:ind w:left="369" w:right="366" w:hanging="10"/>
      </w:pPr>
      <w:r>
        <w:t>Service</w:t>
      </w:r>
      <w:r>
        <w:rPr>
          <w:spacing w:val="-11"/>
        </w:rPr>
        <w:t xml:space="preserve"> </w:t>
      </w:r>
      <w:r>
        <w:t>may</w:t>
      </w:r>
      <w:r>
        <w:rPr>
          <w:spacing w:val="-11"/>
        </w:rPr>
        <w:t xml:space="preserve"> </w:t>
      </w:r>
      <w:r>
        <w:t>include</w:t>
      </w:r>
      <w:r>
        <w:rPr>
          <w:spacing w:val="-13"/>
        </w:rPr>
        <w:t xml:space="preserve"> </w:t>
      </w:r>
      <w:r>
        <w:t>departmental,</w:t>
      </w:r>
      <w:r>
        <w:rPr>
          <w:spacing w:val="-11"/>
        </w:rPr>
        <w:t xml:space="preserve"> </w:t>
      </w:r>
      <w:r>
        <w:t>college,</w:t>
      </w:r>
      <w:r>
        <w:rPr>
          <w:spacing w:val="-12"/>
        </w:rPr>
        <w:t xml:space="preserve"> </w:t>
      </w:r>
      <w:r>
        <w:t>university,</w:t>
      </w:r>
      <w:r>
        <w:rPr>
          <w:spacing w:val="-13"/>
        </w:rPr>
        <w:t xml:space="preserve"> </w:t>
      </w:r>
      <w:r>
        <w:t>disciplinary,</w:t>
      </w:r>
      <w:r>
        <w:rPr>
          <w:spacing w:val="-11"/>
        </w:rPr>
        <w:t xml:space="preserve"> </w:t>
      </w:r>
      <w:r>
        <w:t>community,</w:t>
      </w:r>
      <w:r>
        <w:rPr>
          <w:spacing w:val="-12"/>
        </w:rPr>
        <w:t xml:space="preserve"> </w:t>
      </w:r>
      <w:r>
        <w:t>and</w:t>
      </w:r>
      <w:r>
        <w:rPr>
          <w:spacing w:val="-12"/>
        </w:rPr>
        <w:t xml:space="preserve"> </w:t>
      </w:r>
      <w:r>
        <w:t>instructional-support activities, such as curriculum development, assessment coordination, student mentoring beyond assigned courses, participation in departmental, college, and university committees and governance activities, professional reviewing and editorial work, and engagement with scholarly or professional</w:t>
      </w:r>
    </w:p>
    <w:p w14:paraId="6BA31DFC" w14:textId="77777777" w:rsidR="00C4067C" w:rsidRDefault="00C4067C">
      <w:pPr>
        <w:pStyle w:val="BodyText"/>
        <w:spacing w:line="278" w:lineRule="auto"/>
        <w:sectPr w:rsidR="00C4067C">
          <w:pgSz w:w="12240" w:h="15840"/>
          <w:pgMar w:top="1380" w:right="1080" w:bottom="280" w:left="1080" w:header="806" w:footer="0" w:gutter="0"/>
          <w:cols w:space="720"/>
        </w:sectPr>
      </w:pPr>
    </w:p>
    <w:p w14:paraId="6BA31DFD" w14:textId="77777777" w:rsidR="00C4067C" w:rsidRDefault="0068693A">
      <w:pPr>
        <w:pStyle w:val="BodyText"/>
        <w:spacing w:before="90" w:line="278" w:lineRule="auto"/>
        <w:ind w:left="369" w:right="435"/>
      </w:pPr>
      <w:r>
        <w:lastRenderedPageBreak/>
        <w:t>societies.</w:t>
      </w:r>
      <w:r>
        <w:rPr>
          <w:spacing w:val="-5"/>
        </w:rPr>
        <w:t xml:space="preserve"> </w:t>
      </w:r>
      <w:r>
        <w:t>Service</w:t>
      </w:r>
      <w:r>
        <w:rPr>
          <w:spacing w:val="-7"/>
        </w:rPr>
        <w:t xml:space="preserve"> </w:t>
      </w:r>
      <w:r>
        <w:t>eﬀort</w:t>
      </w:r>
      <w:r>
        <w:rPr>
          <w:spacing w:val="-4"/>
        </w:rPr>
        <w:t xml:space="preserve"> </w:t>
      </w:r>
      <w:r>
        <w:t>may</w:t>
      </w:r>
      <w:r>
        <w:rPr>
          <w:spacing w:val="-4"/>
        </w:rPr>
        <w:t xml:space="preserve"> </w:t>
      </w:r>
      <w:r>
        <w:t>be</w:t>
      </w:r>
      <w:r>
        <w:rPr>
          <w:spacing w:val="-4"/>
        </w:rPr>
        <w:t xml:space="preserve"> </w:t>
      </w:r>
      <w:r>
        <w:t>fulﬁlled</w:t>
      </w:r>
      <w:r>
        <w:rPr>
          <w:spacing w:val="-6"/>
        </w:rPr>
        <w:t xml:space="preserve"> </w:t>
      </w:r>
      <w:r>
        <w:t>through</w:t>
      </w:r>
      <w:r>
        <w:rPr>
          <w:spacing w:val="-6"/>
        </w:rPr>
        <w:t xml:space="preserve"> </w:t>
      </w:r>
      <w:r>
        <w:t>a</w:t>
      </w:r>
      <w:r>
        <w:rPr>
          <w:spacing w:val="-5"/>
        </w:rPr>
        <w:t xml:space="preserve"> </w:t>
      </w:r>
      <w:r>
        <w:t>combination</w:t>
      </w:r>
      <w:r>
        <w:rPr>
          <w:spacing w:val="-6"/>
        </w:rPr>
        <w:t xml:space="preserve"> </w:t>
      </w:r>
      <w:r>
        <w:t>of</w:t>
      </w:r>
      <w:r>
        <w:rPr>
          <w:spacing w:val="-7"/>
        </w:rPr>
        <w:t xml:space="preserve"> </w:t>
      </w:r>
      <w:r>
        <w:t>these</w:t>
      </w:r>
      <w:r>
        <w:rPr>
          <w:spacing w:val="-7"/>
        </w:rPr>
        <w:t xml:space="preserve"> </w:t>
      </w:r>
      <w:r>
        <w:t>contributions,</w:t>
      </w:r>
      <w:r>
        <w:rPr>
          <w:spacing w:val="-5"/>
        </w:rPr>
        <w:t xml:space="preserve"> </w:t>
      </w:r>
      <w:r>
        <w:t>as</w:t>
      </w:r>
      <w:r>
        <w:rPr>
          <w:spacing w:val="-7"/>
        </w:rPr>
        <w:t xml:space="preserve"> </w:t>
      </w:r>
      <w:r>
        <w:t>appropriate</w:t>
      </w:r>
      <w:r>
        <w:rPr>
          <w:spacing w:val="-4"/>
        </w:rPr>
        <w:t xml:space="preserve"> </w:t>
      </w:r>
      <w:r>
        <w:t>to the faculty member’s role, discipline, and career stage.</w:t>
      </w:r>
    </w:p>
    <w:p w14:paraId="6BA31DFE" w14:textId="77777777" w:rsidR="00C4067C" w:rsidRDefault="0068693A">
      <w:pPr>
        <w:pStyle w:val="BodyText"/>
        <w:spacing w:before="160" w:line="278" w:lineRule="auto"/>
        <w:ind w:left="369" w:right="435" w:hanging="10"/>
      </w:pPr>
      <w:r>
        <w:t>Instructional-support activities recognized under this policy are intended to credit existing eﬀorts, not add</w:t>
      </w:r>
      <w:r>
        <w:rPr>
          <w:spacing w:val="-7"/>
        </w:rPr>
        <w:t xml:space="preserve"> </w:t>
      </w:r>
      <w:r>
        <w:t>to</w:t>
      </w:r>
      <w:r>
        <w:rPr>
          <w:spacing w:val="-6"/>
        </w:rPr>
        <w:t xml:space="preserve"> </w:t>
      </w:r>
      <w:r>
        <w:t>service</w:t>
      </w:r>
      <w:r>
        <w:rPr>
          <w:spacing w:val="-6"/>
        </w:rPr>
        <w:t xml:space="preserve"> </w:t>
      </w:r>
      <w:r>
        <w:t>expectations,</w:t>
      </w:r>
      <w:r>
        <w:rPr>
          <w:spacing w:val="-7"/>
        </w:rPr>
        <w:t xml:space="preserve"> </w:t>
      </w:r>
      <w:r>
        <w:t>particularly</w:t>
      </w:r>
      <w:r>
        <w:rPr>
          <w:spacing w:val="-6"/>
        </w:rPr>
        <w:t xml:space="preserve"> </w:t>
      </w:r>
      <w:r>
        <w:t>for</w:t>
      </w:r>
      <w:r>
        <w:rPr>
          <w:spacing w:val="-7"/>
        </w:rPr>
        <w:t xml:space="preserve"> </w:t>
      </w:r>
      <w:r>
        <w:t>faculty</w:t>
      </w:r>
      <w:r>
        <w:rPr>
          <w:spacing w:val="-7"/>
        </w:rPr>
        <w:t xml:space="preserve"> </w:t>
      </w:r>
      <w:r>
        <w:t>whose</w:t>
      </w:r>
      <w:r>
        <w:rPr>
          <w:spacing w:val="-8"/>
        </w:rPr>
        <w:t xml:space="preserve"> </w:t>
      </w:r>
      <w:r>
        <w:t>workload</w:t>
      </w:r>
      <w:r>
        <w:rPr>
          <w:spacing w:val="-7"/>
        </w:rPr>
        <w:t xml:space="preserve"> </w:t>
      </w:r>
      <w:r>
        <w:t>has</w:t>
      </w:r>
      <w:r>
        <w:rPr>
          <w:spacing w:val="-7"/>
        </w:rPr>
        <w:t xml:space="preserve"> </w:t>
      </w:r>
      <w:r>
        <w:t>historically</w:t>
      </w:r>
      <w:r>
        <w:rPr>
          <w:spacing w:val="-6"/>
        </w:rPr>
        <w:t xml:space="preserve"> </w:t>
      </w:r>
      <w:r>
        <w:t>included</w:t>
      </w:r>
      <w:r>
        <w:rPr>
          <w:spacing w:val="-7"/>
        </w:rPr>
        <w:t xml:space="preserve"> </w:t>
      </w:r>
      <w:r>
        <w:t>substantial instructional support responsibilities.</w:t>
      </w:r>
    </w:p>
    <w:p w14:paraId="6BA31DFF" w14:textId="77777777" w:rsidR="00C4067C" w:rsidRDefault="0068693A">
      <w:pPr>
        <w:pStyle w:val="BodyText"/>
        <w:spacing w:before="157" w:line="278" w:lineRule="auto"/>
        <w:ind w:left="369" w:right="396" w:hanging="10"/>
        <w:jc w:val="both"/>
      </w:pPr>
      <w:r>
        <w:t>For</w:t>
      </w:r>
      <w:r>
        <w:rPr>
          <w:spacing w:val="-9"/>
        </w:rPr>
        <w:t xml:space="preserve"> </w:t>
      </w:r>
      <w:r>
        <w:t>research-active</w:t>
      </w:r>
      <w:r>
        <w:rPr>
          <w:spacing w:val="-8"/>
        </w:rPr>
        <w:t xml:space="preserve"> </w:t>
      </w:r>
      <w:r>
        <w:t>tenured</w:t>
      </w:r>
      <w:r>
        <w:rPr>
          <w:spacing w:val="-9"/>
        </w:rPr>
        <w:t xml:space="preserve"> </w:t>
      </w:r>
      <w:r>
        <w:t>and</w:t>
      </w:r>
      <w:r>
        <w:rPr>
          <w:spacing w:val="-9"/>
        </w:rPr>
        <w:t xml:space="preserve"> </w:t>
      </w:r>
      <w:r>
        <w:t>tenure-track</w:t>
      </w:r>
      <w:r>
        <w:rPr>
          <w:spacing w:val="-8"/>
        </w:rPr>
        <w:t xml:space="preserve"> </w:t>
      </w:r>
      <w:r>
        <w:t>faculty,</w:t>
      </w:r>
      <w:r>
        <w:rPr>
          <w:spacing w:val="-10"/>
        </w:rPr>
        <w:t xml:space="preserve"> </w:t>
      </w:r>
      <w:r>
        <w:t>service</w:t>
      </w:r>
      <w:r>
        <w:rPr>
          <w:spacing w:val="-8"/>
        </w:rPr>
        <w:t xml:space="preserve"> </w:t>
      </w:r>
      <w:r>
        <w:t>is</w:t>
      </w:r>
      <w:r>
        <w:rPr>
          <w:spacing w:val="-10"/>
        </w:rPr>
        <w:t xml:space="preserve"> </w:t>
      </w:r>
      <w:r>
        <w:t>expected</w:t>
      </w:r>
      <w:r>
        <w:rPr>
          <w:spacing w:val="-9"/>
        </w:rPr>
        <w:t xml:space="preserve"> </w:t>
      </w:r>
      <w:r>
        <w:t>to</w:t>
      </w:r>
      <w:r>
        <w:rPr>
          <w:spacing w:val="-8"/>
        </w:rPr>
        <w:t xml:space="preserve"> </w:t>
      </w:r>
      <w:r>
        <w:t>include</w:t>
      </w:r>
      <w:r>
        <w:rPr>
          <w:spacing w:val="-8"/>
        </w:rPr>
        <w:t xml:space="preserve"> </w:t>
      </w:r>
      <w:r>
        <w:t>contributions</w:t>
      </w:r>
      <w:r>
        <w:rPr>
          <w:spacing w:val="-10"/>
        </w:rPr>
        <w:t xml:space="preserve"> </w:t>
      </w:r>
      <w:r>
        <w:t>beyond instructional</w:t>
      </w:r>
      <w:r>
        <w:rPr>
          <w:spacing w:val="-7"/>
        </w:rPr>
        <w:t xml:space="preserve"> </w:t>
      </w:r>
      <w:r>
        <w:t>support,</w:t>
      </w:r>
      <w:r>
        <w:rPr>
          <w:spacing w:val="-7"/>
        </w:rPr>
        <w:t xml:space="preserve"> </w:t>
      </w:r>
      <w:r>
        <w:t>reﬂecting</w:t>
      </w:r>
      <w:r>
        <w:rPr>
          <w:spacing w:val="-8"/>
        </w:rPr>
        <w:t xml:space="preserve"> </w:t>
      </w:r>
      <w:r>
        <w:t>broader</w:t>
      </w:r>
      <w:r>
        <w:rPr>
          <w:spacing w:val="-9"/>
        </w:rPr>
        <w:t xml:space="preserve"> </w:t>
      </w:r>
      <w:r>
        <w:t>departmental,</w:t>
      </w:r>
      <w:r>
        <w:rPr>
          <w:spacing w:val="-7"/>
        </w:rPr>
        <w:t xml:space="preserve"> </w:t>
      </w:r>
      <w:r>
        <w:t>college,</w:t>
      </w:r>
      <w:r>
        <w:rPr>
          <w:spacing w:val="-9"/>
        </w:rPr>
        <w:t xml:space="preserve"> </w:t>
      </w:r>
      <w:r>
        <w:t>university,</w:t>
      </w:r>
      <w:r>
        <w:rPr>
          <w:spacing w:val="-9"/>
        </w:rPr>
        <w:t xml:space="preserve"> </w:t>
      </w:r>
      <w:r>
        <w:t>and</w:t>
      </w:r>
      <w:r>
        <w:rPr>
          <w:spacing w:val="-8"/>
        </w:rPr>
        <w:t xml:space="preserve"> </w:t>
      </w:r>
      <w:r>
        <w:t>professional</w:t>
      </w:r>
      <w:r>
        <w:rPr>
          <w:spacing w:val="-10"/>
        </w:rPr>
        <w:t xml:space="preserve"> </w:t>
      </w:r>
      <w:r>
        <w:t>engagement consistent with promotion expectations, except with explicit Chair and Dean approval.</w:t>
      </w:r>
    </w:p>
    <w:p w14:paraId="6BA31E00" w14:textId="77777777" w:rsidR="00C4067C" w:rsidRDefault="0068693A">
      <w:pPr>
        <w:pStyle w:val="BodyText"/>
        <w:spacing w:before="160" w:line="278" w:lineRule="auto"/>
        <w:ind w:left="369" w:right="435" w:hanging="10"/>
      </w:pPr>
      <w:r>
        <w:t>Activities</w:t>
      </w:r>
      <w:r>
        <w:rPr>
          <w:spacing w:val="-7"/>
        </w:rPr>
        <w:t xml:space="preserve"> </w:t>
      </w:r>
      <w:r>
        <w:t>may</w:t>
      </w:r>
      <w:r>
        <w:rPr>
          <w:spacing w:val="-8"/>
        </w:rPr>
        <w:t xml:space="preserve"> </w:t>
      </w:r>
      <w:r>
        <w:t>be</w:t>
      </w:r>
      <w:r>
        <w:rPr>
          <w:spacing w:val="-7"/>
        </w:rPr>
        <w:t xml:space="preserve"> </w:t>
      </w:r>
      <w:r>
        <w:t>counted</w:t>
      </w:r>
      <w:r>
        <w:rPr>
          <w:spacing w:val="-8"/>
        </w:rPr>
        <w:t xml:space="preserve"> </w:t>
      </w:r>
      <w:r>
        <w:t>toward</w:t>
      </w:r>
      <w:r>
        <w:rPr>
          <w:spacing w:val="-8"/>
        </w:rPr>
        <w:t xml:space="preserve"> </w:t>
      </w:r>
      <w:r>
        <w:t>Teaching,</w:t>
      </w:r>
      <w:r>
        <w:rPr>
          <w:spacing w:val="-7"/>
        </w:rPr>
        <w:t xml:space="preserve"> </w:t>
      </w:r>
      <w:r>
        <w:t>Service,</w:t>
      </w:r>
      <w:r>
        <w:rPr>
          <w:spacing w:val="-9"/>
        </w:rPr>
        <w:t xml:space="preserve"> </w:t>
      </w:r>
      <w:r>
        <w:t>or</w:t>
      </w:r>
      <w:r>
        <w:rPr>
          <w:spacing w:val="-9"/>
        </w:rPr>
        <w:t xml:space="preserve"> </w:t>
      </w:r>
      <w:r>
        <w:t>Administrative</w:t>
      </w:r>
      <w:r>
        <w:rPr>
          <w:spacing w:val="-7"/>
        </w:rPr>
        <w:t xml:space="preserve"> </w:t>
      </w:r>
      <w:r>
        <w:t>eﬀort,</w:t>
      </w:r>
      <w:r>
        <w:rPr>
          <w:spacing w:val="-7"/>
        </w:rPr>
        <w:t xml:space="preserve"> </w:t>
      </w:r>
      <w:r>
        <w:t>but</w:t>
      </w:r>
      <w:r>
        <w:rPr>
          <w:spacing w:val="-9"/>
        </w:rPr>
        <w:t xml:space="preserve"> </w:t>
      </w:r>
      <w:r>
        <w:t>may</w:t>
      </w:r>
      <w:r>
        <w:rPr>
          <w:spacing w:val="-7"/>
        </w:rPr>
        <w:t xml:space="preserve"> </w:t>
      </w:r>
      <w:r>
        <w:t>not</w:t>
      </w:r>
      <w:r>
        <w:rPr>
          <w:spacing w:val="-7"/>
        </w:rPr>
        <w:t xml:space="preserve"> </w:t>
      </w:r>
      <w:r>
        <w:t>be</w:t>
      </w:r>
      <w:r>
        <w:rPr>
          <w:spacing w:val="-7"/>
        </w:rPr>
        <w:t xml:space="preserve"> </w:t>
      </w:r>
      <w:r>
        <w:t xml:space="preserve">counted toward more than one category simultaneously unless explicitly approved as part of the workload </w:t>
      </w:r>
      <w:r>
        <w:rPr>
          <w:spacing w:val="-2"/>
        </w:rPr>
        <w:t>agreement.</w:t>
      </w:r>
    </w:p>
    <w:p w14:paraId="6BA31E01" w14:textId="77777777" w:rsidR="00C4067C" w:rsidRDefault="0068693A">
      <w:pPr>
        <w:pStyle w:val="BodyText"/>
        <w:spacing w:before="157" w:line="278" w:lineRule="auto"/>
        <w:ind w:left="368" w:right="435" w:hanging="10"/>
      </w:pPr>
      <w:r>
        <w:t>In</w:t>
      </w:r>
      <w:r>
        <w:rPr>
          <w:spacing w:val="-6"/>
        </w:rPr>
        <w:t xml:space="preserve"> </w:t>
      </w:r>
      <w:r>
        <w:t>cases</w:t>
      </w:r>
      <w:r>
        <w:rPr>
          <w:spacing w:val="-7"/>
        </w:rPr>
        <w:t xml:space="preserve"> </w:t>
      </w:r>
      <w:r>
        <w:t>of</w:t>
      </w:r>
      <w:r>
        <w:rPr>
          <w:spacing w:val="-6"/>
        </w:rPr>
        <w:t xml:space="preserve"> </w:t>
      </w:r>
      <w:r>
        <w:t>unusually</w:t>
      </w:r>
      <w:r>
        <w:rPr>
          <w:spacing w:val="-5"/>
        </w:rPr>
        <w:t xml:space="preserve"> </w:t>
      </w:r>
      <w:r>
        <w:t>high</w:t>
      </w:r>
      <w:r>
        <w:rPr>
          <w:spacing w:val="-6"/>
        </w:rPr>
        <w:t xml:space="preserve"> </w:t>
      </w:r>
      <w:r>
        <w:t>research</w:t>
      </w:r>
      <w:r>
        <w:rPr>
          <w:spacing w:val="-6"/>
        </w:rPr>
        <w:t xml:space="preserve"> </w:t>
      </w:r>
      <w:r>
        <w:t>or</w:t>
      </w:r>
      <w:r>
        <w:rPr>
          <w:spacing w:val="-7"/>
        </w:rPr>
        <w:t xml:space="preserve"> </w:t>
      </w:r>
      <w:r>
        <w:t>administrative</w:t>
      </w:r>
      <w:r>
        <w:rPr>
          <w:spacing w:val="-7"/>
        </w:rPr>
        <w:t xml:space="preserve"> </w:t>
      </w:r>
      <w:r>
        <w:t>responsibilities,</w:t>
      </w:r>
      <w:r>
        <w:rPr>
          <w:spacing w:val="-7"/>
        </w:rPr>
        <w:t xml:space="preserve"> </w:t>
      </w:r>
      <w:r>
        <w:t>temporary</w:t>
      </w:r>
      <w:r>
        <w:rPr>
          <w:spacing w:val="-6"/>
        </w:rPr>
        <w:t xml:space="preserve"> </w:t>
      </w:r>
      <w:r>
        <w:t>deviations</w:t>
      </w:r>
      <w:r>
        <w:rPr>
          <w:spacing w:val="-6"/>
        </w:rPr>
        <w:t xml:space="preserve"> </w:t>
      </w:r>
      <w:r>
        <w:t>from</w:t>
      </w:r>
      <w:r>
        <w:rPr>
          <w:spacing w:val="-8"/>
        </w:rPr>
        <w:t xml:space="preserve"> </w:t>
      </w:r>
      <w:r>
        <w:t>this typical service level may be approved by the Dean.</w:t>
      </w:r>
    </w:p>
    <w:p w14:paraId="6BA31E02" w14:textId="77777777" w:rsidR="00C4067C" w:rsidRDefault="0068693A">
      <w:pPr>
        <w:pStyle w:val="Heading3"/>
        <w:numPr>
          <w:ilvl w:val="1"/>
          <w:numId w:val="21"/>
        </w:numPr>
        <w:tabs>
          <w:tab w:val="left" w:pos="1076"/>
        </w:tabs>
        <w:spacing w:before="159"/>
        <w:ind w:left="1076" w:hanging="720"/>
      </w:pPr>
      <w:bookmarkStart w:id="17" w:name="2.4_ADMINISTRATIVE_ACTIVITY"/>
      <w:bookmarkEnd w:id="17"/>
      <w:r>
        <w:rPr>
          <w:spacing w:val="-2"/>
        </w:rPr>
        <w:t>ADMINISTRATIVE ACTIVITY</w:t>
      </w:r>
    </w:p>
    <w:p w14:paraId="6BA31E03" w14:textId="77777777" w:rsidR="00C4067C" w:rsidRDefault="0068693A">
      <w:pPr>
        <w:pStyle w:val="BodyText"/>
        <w:spacing w:line="268" w:lineRule="auto"/>
        <w:ind w:left="359" w:right="435"/>
      </w:pPr>
      <w:r>
        <w:t>Administrative responsibilities (e.g., Department Chair, Associate Chair, Program Director, Center Director)</w:t>
      </w:r>
      <w:r>
        <w:rPr>
          <w:spacing w:val="-5"/>
        </w:rPr>
        <w:t xml:space="preserve"> </w:t>
      </w:r>
      <w:r>
        <w:t>may</w:t>
      </w:r>
      <w:r>
        <w:rPr>
          <w:spacing w:val="-4"/>
        </w:rPr>
        <w:t xml:space="preserve"> </w:t>
      </w:r>
      <w:r>
        <w:t>be</w:t>
      </w:r>
      <w:r>
        <w:rPr>
          <w:spacing w:val="-7"/>
        </w:rPr>
        <w:t xml:space="preserve"> </w:t>
      </w:r>
      <w:r>
        <w:t>assigned</w:t>
      </w:r>
      <w:r>
        <w:rPr>
          <w:spacing w:val="-8"/>
        </w:rPr>
        <w:t xml:space="preserve"> </w:t>
      </w:r>
      <w:r>
        <w:t>a</w:t>
      </w:r>
      <w:r>
        <w:rPr>
          <w:spacing w:val="-5"/>
        </w:rPr>
        <w:t xml:space="preserve"> </w:t>
      </w:r>
      <w:r>
        <w:t>deﬁned</w:t>
      </w:r>
      <w:r>
        <w:rPr>
          <w:spacing w:val="-6"/>
        </w:rPr>
        <w:t xml:space="preserve"> </w:t>
      </w:r>
      <w:r>
        <w:t>percentage</w:t>
      </w:r>
      <w:r>
        <w:rPr>
          <w:spacing w:val="-7"/>
        </w:rPr>
        <w:t xml:space="preserve"> </w:t>
      </w:r>
      <w:r>
        <w:t>of</w:t>
      </w:r>
      <w:r>
        <w:rPr>
          <w:spacing w:val="-5"/>
        </w:rPr>
        <w:t xml:space="preserve"> </w:t>
      </w:r>
      <w:r>
        <w:t>eﬀort.</w:t>
      </w:r>
      <w:r>
        <w:rPr>
          <w:spacing w:val="-8"/>
        </w:rPr>
        <w:t xml:space="preserve"> </w:t>
      </w:r>
      <w:r>
        <w:t>When</w:t>
      </w:r>
      <w:r>
        <w:rPr>
          <w:spacing w:val="-6"/>
        </w:rPr>
        <w:t xml:space="preserve"> </w:t>
      </w:r>
      <w:r>
        <w:t>administrative</w:t>
      </w:r>
      <w:r>
        <w:rPr>
          <w:spacing w:val="-7"/>
        </w:rPr>
        <w:t xml:space="preserve"> </w:t>
      </w:r>
      <w:r>
        <w:t>eﬀort</w:t>
      </w:r>
      <w:r>
        <w:rPr>
          <w:spacing w:val="-7"/>
        </w:rPr>
        <w:t xml:space="preserve"> </w:t>
      </w:r>
      <w:r>
        <w:t>is</w:t>
      </w:r>
      <w:r>
        <w:rPr>
          <w:spacing w:val="-5"/>
        </w:rPr>
        <w:t xml:space="preserve"> </w:t>
      </w:r>
      <w:r>
        <w:t>assigned,</w:t>
      </w:r>
      <w:r>
        <w:rPr>
          <w:spacing w:val="-7"/>
        </w:rPr>
        <w:t xml:space="preserve"> </w:t>
      </w:r>
      <w:r>
        <w:t>the remaining workload shall be distributed among Teaching, Research, and Service to total 100%. All administrative eﬀort assignments require Dean approval.</w:t>
      </w:r>
    </w:p>
    <w:p w14:paraId="6BA31E04" w14:textId="77777777" w:rsidR="00C4067C" w:rsidRDefault="00C4067C">
      <w:pPr>
        <w:pStyle w:val="BodyText"/>
        <w:spacing w:before="41"/>
      </w:pPr>
    </w:p>
    <w:p w14:paraId="6BA31E05" w14:textId="77777777" w:rsidR="00C4067C" w:rsidRDefault="0068693A">
      <w:pPr>
        <w:pStyle w:val="Heading1"/>
        <w:numPr>
          <w:ilvl w:val="0"/>
          <w:numId w:val="21"/>
        </w:numPr>
        <w:tabs>
          <w:tab w:val="left" w:pos="777"/>
        </w:tabs>
        <w:spacing w:before="0"/>
      </w:pPr>
      <w:bookmarkStart w:id="18" w:name="3_DEFINITIONS_AND_OPERATIONAL_RULES"/>
      <w:bookmarkStart w:id="19" w:name="_bookmark9"/>
      <w:bookmarkEnd w:id="18"/>
      <w:bookmarkEnd w:id="19"/>
      <w:r>
        <w:t>DEFINITIONS</w:t>
      </w:r>
      <w:r>
        <w:rPr>
          <w:spacing w:val="-11"/>
        </w:rPr>
        <w:t xml:space="preserve"> </w:t>
      </w:r>
      <w:r>
        <w:t>AND</w:t>
      </w:r>
      <w:r>
        <w:rPr>
          <w:spacing w:val="-10"/>
        </w:rPr>
        <w:t xml:space="preserve"> </w:t>
      </w:r>
      <w:r>
        <w:t>OPERATIONAL</w:t>
      </w:r>
      <w:r>
        <w:rPr>
          <w:spacing w:val="-8"/>
        </w:rPr>
        <w:t xml:space="preserve"> </w:t>
      </w:r>
      <w:r>
        <w:rPr>
          <w:spacing w:val="-2"/>
        </w:rPr>
        <w:t>RULES</w:t>
      </w:r>
    </w:p>
    <w:p w14:paraId="6BA31E06" w14:textId="77777777" w:rsidR="00C4067C" w:rsidRDefault="0068693A">
      <w:pPr>
        <w:pStyle w:val="Heading3"/>
        <w:numPr>
          <w:ilvl w:val="1"/>
          <w:numId w:val="21"/>
        </w:numPr>
        <w:tabs>
          <w:tab w:val="left" w:pos="1077"/>
        </w:tabs>
        <w:spacing w:before="79"/>
        <w:ind w:hanging="720"/>
      </w:pPr>
      <w:bookmarkStart w:id="20" w:name="3.1_FACULTY_TITLES"/>
      <w:bookmarkStart w:id="21" w:name="_bookmark10"/>
      <w:bookmarkEnd w:id="20"/>
      <w:bookmarkEnd w:id="21"/>
      <w:r>
        <w:rPr>
          <w:spacing w:val="-5"/>
        </w:rPr>
        <w:t>FACULTY</w:t>
      </w:r>
      <w:r>
        <w:rPr>
          <w:spacing w:val="-2"/>
        </w:rPr>
        <w:t xml:space="preserve"> TITLES</w:t>
      </w:r>
    </w:p>
    <w:p w14:paraId="6BA31E07" w14:textId="77777777" w:rsidR="00C4067C" w:rsidRDefault="0068693A">
      <w:pPr>
        <w:pStyle w:val="BodyText"/>
        <w:spacing w:line="268" w:lineRule="auto"/>
        <w:ind w:left="359" w:right="369"/>
      </w:pPr>
      <w:r>
        <w:t>Tenured</w:t>
      </w:r>
      <w:r>
        <w:rPr>
          <w:spacing w:val="-11"/>
        </w:rPr>
        <w:t xml:space="preserve"> </w:t>
      </w:r>
      <w:r>
        <w:t>and</w:t>
      </w:r>
      <w:r>
        <w:rPr>
          <w:spacing w:val="-12"/>
        </w:rPr>
        <w:t xml:space="preserve"> </w:t>
      </w:r>
      <w:r>
        <w:t>Tenure-Track</w:t>
      </w:r>
      <w:r>
        <w:rPr>
          <w:spacing w:val="-12"/>
        </w:rPr>
        <w:t xml:space="preserve"> </w:t>
      </w:r>
      <w:r>
        <w:t>Faculty</w:t>
      </w:r>
      <w:r>
        <w:rPr>
          <w:spacing w:val="-9"/>
        </w:rPr>
        <w:t xml:space="preserve"> </w:t>
      </w:r>
      <w:r>
        <w:t>titles</w:t>
      </w:r>
      <w:r>
        <w:rPr>
          <w:spacing w:val="-10"/>
        </w:rPr>
        <w:t xml:space="preserve"> </w:t>
      </w:r>
      <w:r>
        <w:t>and</w:t>
      </w:r>
      <w:r>
        <w:rPr>
          <w:spacing w:val="-12"/>
        </w:rPr>
        <w:t xml:space="preserve"> </w:t>
      </w:r>
      <w:r>
        <w:t>the</w:t>
      </w:r>
      <w:r>
        <w:rPr>
          <w:spacing w:val="-9"/>
        </w:rPr>
        <w:t xml:space="preserve"> </w:t>
      </w:r>
      <w:r>
        <w:t>evaluation</w:t>
      </w:r>
      <w:r>
        <w:rPr>
          <w:spacing w:val="-11"/>
        </w:rPr>
        <w:t xml:space="preserve"> </w:t>
      </w:r>
      <w:r>
        <w:t>and</w:t>
      </w:r>
      <w:r>
        <w:rPr>
          <w:spacing w:val="-11"/>
        </w:rPr>
        <w:t xml:space="preserve"> </w:t>
      </w:r>
      <w:r>
        <w:t>promotion</w:t>
      </w:r>
      <w:r>
        <w:rPr>
          <w:spacing w:val="-11"/>
        </w:rPr>
        <w:t xml:space="preserve"> </w:t>
      </w:r>
      <w:r>
        <w:t>guidelines</w:t>
      </w:r>
      <w:r>
        <w:rPr>
          <w:spacing w:val="-10"/>
        </w:rPr>
        <w:t xml:space="preserve"> </w:t>
      </w:r>
      <w:r>
        <w:t>for</w:t>
      </w:r>
      <w:r>
        <w:rPr>
          <w:spacing w:val="-12"/>
        </w:rPr>
        <w:t xml:space="preserve"> </w:t>
      </w:r>
      <w:r>
        <w:t>T/TT</w:t>
      </w:r>
      <w:r>
        <w:rPr>
          <w:spacing w:val="-10"/>
        </w:rPr>
        <w:t xml:space="preserve"> </w:t>
      </w:r>
      <w:r>
        <w:t>Faculty</w:t>
      </w:r>
      <w:r>
        <w:rPr>
          <w:spacing w:val="-11"/>
        </w:rPr>
        <w:t xml:space="preserve"> </w:t>
      </w:r>
      <w:r>
        <w:t xml:space="preserve">are outlined in </w:t>
      </w:r>
      <w:hyperlink r:id="rId9">
        <w:r w:rsidRPr="00941E52">
          <w:rPr>
            <w:b/>
            <w:color w:val="0070C0"/>
            <w:u w:val="single" w:color="467885"/>
          </w:rPr>
          <w:t>HOP 2.02</w:t>
        </w:r>
        <w:r>
          <w:t>,</w:t>
        </w:r>
      </w:hyperlink>
      <w:r>
        <w:t xml:space="preserve"> </w:t>
      </w:r>
      <w:hyperlink r:id="rId10">
        <w:r w:rsidRPr="00941E52">
          <w:rPr>
            <w:b/>
            <w:color w:val="0070C0"/>
            <w:u w:val="single" w:color="467885"/>
          </w:rPr>
          <w:t>HOP 2.10</w:t>
        </w:r>
        <w:r>
          <w:t>,</w:t>
        </w:r>
      </w:hyperlink>
      <w:r>
        <w:t xml:space="preserve"> </w:t>
      </w:r>
      <w:hyperlink r:id="rId11">
        <w:r w:rsidRPr="00941E52">
          <w:rPr>
            <w:b/>
            <w:color w:val="0070C0"/>
            <w:u w:val="single" w:color="467885"/>
          </w:rPr>
          <w:t>HOP 2.11</w:t>
        </w:r>
        <w:r>
          <w:t>,</w:t>
        </w:r>
      </w:hyperlink>
      <w:r>
        <w:t xml:space="preserve"> and </w:t>
      </w:r>
      <w:hyperlink r:id="rId12">
        <w:r w:rsidRPr="00941E52">
          <w:rPr>
            <w:b/>
            <w:color w:val="0070C0"/>
            <w:u w:val="single" w:color="467885"/>
          </w:rPr>
          <w:t>HOP 2.22</w:t>
        </w:r>
        <w:r>
          <w:t>.</w:t>
        </w:r>
      </w:hyperlink>
      <w:r>
        <w:t xml:space="preserve"> Fixed-Term Track Faculty titles and the evaluation and promotion guidelines for FTT Faculty are outlined in </w:t>
      </w:r>
      <w:hyperlink r:id="rId13">
        <w:r w:rsidRPr="00941E52">
          <w:rPr>
            <w:b/>
            <w:color w:val="0070C0"/>
            <w:u w:val="single" w:color="0562C1"/>
          </w:rPr>
          <w:t>HOP 2.02</w:t>
        </w:r>
      </w:hyperlink>
      <w:r>
        <w:rPr>
          <w:b/>
          <w:color w:val="0562C1"/>
        </w:rPr>
        <w:t xml:space="preserve"> </w:t>
      </w:r>
      <w:r>
        <w:t xml:space="preserve">and </w:t>
      </w:r>
      <w:hyperlink r:id="rId14">
        <w:r w:rsidRPr="00941E52">
          <w:rPr>
            <w:b/>
            <w:color w:val="0070C0"/>
            <w:u w:val="single" w:color="0562C1"/>
          </w:rPr>
          <w:t>HOP 2.50</w:t>
        </w:r>
      </w:hyperlink>
      <w:hyperlink r:id="rId15">
        <w:r w:rsidRPr="00941E52">
          <w:t>,</w:t>
        </w:r>
      </w:hyperlink>
      <w:r w:rsidRPr="00941E52">
        <w:t xml:space="preserve"> </w:t>
      </w:r>
      <w:r>
        <w:t>respectively.</w:t>
      </w:r>
      <w:r>
        <w:rPr>
          <w:spacing w:val="40"/>
        </w:rPr>
        <w:t xml:space="preserve"> </w:t>
      </w:r>
      <w:r>
        <w:t>Lecturers will typically have a teaching commitment that is equivalent to one course equivalent</w:t>
      </w:r>
      <w:r>
        <w:rPr>
          <w:spacing w:val="-1"/>
        </w:rPr>
        <w:t xml:space="preserve"> </w:t>
      </w:r>
      <w:r>
        <w:t>for</w:t>
      </w:r>
      <w:r>
        <w:rPr>
          <w:spacing w:val="-4"/>
        </w:rPr>
        <w:t xml:space="preserve"> </w:t>
      </w:r>
      <w:r>
        <w:t>every</w:t>
      </w:r>
      <w:r>
        <w:rPr>
          <w:spacing w:val="-3"/>
        </w:rPr>
        <w:t xml:space="preserve"> </w:t>
      </w:r>
      <w:r>
        <w:t>10%</w:t>
      </w:r>
      <w:r>
        <w:rPr>
          <w:spacing w:val="-4"/>
        </w:rPr>
        <w:t xml:space="preserve"> </w:t>
      </w:r>
      <w:r>
        <w:t>eﬀort</w:t>
      </w:r>
      <w:r>
        <w:rPr>
          <w:spacing w:val="-4"/>
        </w:rPr>
        <w:t xml:space="preserve"> </w:t>
      </w:r>
      <w:r>
        <w:t>up</w:t>
      </w:r>
      <w:r>
        <w:rPr>
          <w:spacing w:val="-3"/>
        </w:rPr>
        <w:t xml:space="preserve"> </w:t>
      </w:r>
      <w:r>
        <w:t>to</w:t>
      </w:r>
      <w:r>
        <w:rPr>
          <w:spacing w:val="-3"/>
        </w:rPr>
        <w:t xml:space="preserve"> </w:t>
      </w:r>
      <w:r>
        <w:t>a</w:t>
      </w:r>
      <w:r>
        <w:rPr>
          <w:spacing w:val="-2"/>
        </w:rPr>
        <w:t xml:space="preserve"> </w:t>
      </w:r>
      <w:r>
        <w:t>maximum</w:t>
      </w:r>
      <w:r>
        <w:rPr>
          <w:spacing w:val="-3"/>
        </w:rPr>
        <w:t xml:space="preserve"> </w:t>
      </w:r>
      <w:r>
        <w:t>not</w:t>
      </w:r>
      <w:r>
        <w:rPr>
          <w:spacing w:val="-4"/>
        </w:rPr>
        <w:t xml:space="preserve"> </w:t>
      </w:r>
      <w:r>
        <w:t>to</w:t>
      </w:r>
      <w:r>
        <w:rPr>
          <w:spacing w:val="-1"/>
        </w:rPr>
        <w:t xml:space="preserve"> </w:t>
      </w:r>
      <w:r>
        <w:t>exceed</w:t>
      </w:r>
      <w:r>
        <w:rPr>
          <w:spacing w:val="-4"/>
        </w:rPr>
        <w:t xml:space="preserve"> </w:t>
      </w:r>
      <w:r>
        <w:t>8</w:t>
      </w:r>
      <w:r>
        <w:rPr>
          <w:spacing w:val="-1"/>
        </w:rPr>
        <w:t xml:space="preserve"> </w:t>
      </w:r>
      <w:r>
        <w:t>course</w:t>
      </w:r>
      <w:r>
        <w:rPr>
          <w:spacing w:val="-1"/>
        </w:rPr>
        <w:t xml:space="preserve"> </w:t>
      </w:r>
      <w:r>
        <w:t>equivalents</w:t>
      </w:r>
      <w:r>
        <w:rPr>
          <w:spacing w:val="-2"/>
        </w:rPr>
        <w:t xml:space="preserve"> </w:t>
      </w:r>
      <w:r>
        <w:t>per</w:t>
      </w:r>
      <w:r>
        <w:rPr>
          <w:spacing w:val="-2"/>
        </w:rPr>
        <w:t xml:space="preserve"> </w:t>
      </w:r>
      <w:r>
        <w:t>academic</w:t>
      </w:r>
      <w:r>
        <w:rPr>
          <w:spacing w:val="-4"/>
        </w:rPr>
        <w:t xml:space="preserve"> </w:t>
      </w:r>
      <w:r>
        <w:t>year.</w:t>
      </w:r>
    </w:p>
    <w:p w14:paraId="6BA31E08" w14:textId="77777777" w:rsidR="00C4067C" w:rsidRDefault="00C4067C">
      <w:pPr>
        <w:pStyle w:val="BodyText"/>
        <w:spacing w:before="41"/>
      </w:pPr>
    </w:p>
    <w:p w14:paraId="6BA31E09" w14:textId="77777777" w:rsidR="00C4067C" w:rsidRDefault="0068693A">
      <w:pPr>
        <w:pStyle w:val="Heading3"/>
        <w:numPr>
          <w:ilvl w:val="1"/>
          <w:numId w:val="21"/>
        </w:numPr>
        <w:tabs>
          <w:tab w:val="left" w:pos="1077"/>
        </w:tabs>
        <w:spacing w:before="1"/>
        <w:ind w:hanging="720"/>
      </w:pPr>
      <w:bookmarkStart w:id="22" w:name="3.2_COURSE_DEFINITION_AND_COURSE_EQUIVAL"/>
      <w:bookmarkStart w:id="23" w:name="_bookmark11"/>
      <w:bookmarkEnd w:id="22"/>
      <w:bookmarkEnd w:id="23"/>
      <w:r>
        <w:t>COURSE</w:t>
      </w:r>
      <w:r>
        <w:rPr>
          <w:spacing w:val="-8"/>
        </w:rPr>
        <w:t xml:space="preserve"> </w:t>
      </w:r>
      <w:r>
        <w:t>DEFINITION</w:t>
      </w:r>
      <w:r>
        <w:rPr>
          <w:spacing w:val="-6"/>
        </w:rPr>
        <w:t xml:space="preserve"> </w:t>
      </w:r>
      <w:r>
        <w:t>AND</w:t>
      </w:r>
      <w:r>
        <w:rPr>
          <w:spacing w:val="-10"/>
        </w:rPr>
        <w:t xml:space="preserve"> </w:t>
      </w:r>
      <w:r>
        <w:t>COURSE</w:t>
      </w:r>
      <w:r>
        <w:rPr>
          <w:spacing w:val="-5"/>
        </w:rPr>
        <w:t xml:space="preserve"> </w:t>
      </w:r>
      <w:r>
        <w:rPr>
          <w:spacing w:val="-2"/>
        </w:rPr>
        <w:t>EQUIVALENTS</w:t>
      </w:r>
    </w:p>
    <w:p w14:paraId="6BA31E0A" w14:textId="77777777" w:rsidR="00C4067C" w:rsidRDefault="0068693A">
      <w:pPr>
        <w:pStyle w:val="BodyText"/>
        <w:spacing w:before="53" w:line="268" w:lineRule="auto"/>
        <w:ind w:left="357" w:right="31"/>
      </w:pPr>
      <w:r>
        <w:t>A</w:t>
      </w:r>
      <w:r>
        <w:rPr>
          <w:spacing w:val="-2"/>
        </w:rPr>
        <w:t xml:space="preserve"> </w:t>
      </w:r>
      <w:r>
        <w:t>standard</w:t>
      </w:r>
      <w:r>
        <w:rPr>
          <w:spacing w:val="-3"/>
        </w:rPr>
        <w:t xml:space="preserve"> </w:t>
      </w:r>
      <w:r>
        <w:t>course</w:t>
      </w:r>
      <w:r>
        <w:rPr>
          <w:spacing w:val="-4"/>
        </w:rPr>
        <w:t xml:space="preserve"> </w:t>
      </w:r>
      <w:r>
        <w:t>equivalent</w:t>
      </w:r>
      <w:r>
        <w:rPr>
          <w:spacing w:val="-1"/>
        </w:rPr>
        <w:t xml:space="preserve"> </w:t>
      </w:r>
      <w:r>
        <w:t>is</w:t>
      </w:r>
      <w:r>
        <w:rPr>
          <w:spacing w:val="-2"/>
        </w:rPr>
        <w:t xml:space="preserve"> </w:t>
      </w:r>
      <w:r>
        <w:t>defined</w:t>
      </w:r>
      <w:r>
        <w:rPr>
          <w:spacing w:val="-3"/>
        </w:rPr>
        <w:t xml:space="preserve"> </w:t>
      </w:r>
      <w:r>
        <w:t>as</w:t>
      </w:r>
      <w:r>
        <w:rPr>
          <w:spacing w:val="-2"/>
        </w:rPr>
        <w:t xml:space="preserve"> </w:t>
      </w:r>
      <w:r>
        <w:t>a</w:t>
      </w:r>
      <w:r>
        <w:rPr>
          <w:spacing w:val="-4"/>
        </w:rPr>
        <w:t xml:space="preserve"> </w:t>
      </w:r>
      <w:r>
        <w:t>3-credit</w:t>
      </w:r>
      <w:r>
        <w:rPr>
          <w:spacing w:val="-4"/>
        </w:rPr>
        <w:t xml:space="preserve"> </w:t>
      </w:r>
      <w:r>
        <w:t>lecture</w:t>
      </w:r>
      <w:r>
        <w:rPr>
          <w:spacing w:val="-4"/>
        </w:rPr>
        <w:t xml:space="preserve"> </w:t>
      </w:r>
      <w:r>
        <w:t>course</w:t>
      </w:r>
      <w:r>
        <w:rPr>
          <w:spacing w:val="-4"/>
        </w:rPr>
        <w:t xml:space="preserve"> </w:t>
      </w:r>
      <w:r>
        <w:t>meeting</w:t>
      </w:r>
      <w:r>
        <w:rPr>
          <w:spacing w:val="-3"/>
        </w:rPr>
        <w:t xml:space="preserve"> </w:t>
      </w:r>
      <w:r>
        <w:t>for</w:t>
      </w:r>
      <w:r>
        <w:rPr>
          <w:spacing w:val="-4"/>
        </w:rPr>
        <w:t xml:space="preserve"> </w:t>
      </w:r>
      <w:r>
        <w:t>a</w:t>
      </w:r>
      <w:r>
        <w:rPr>
          <w:spacing w:val="-2"/>
        </w:rPr>
        <w:t xml:space="preserve"> </w:t>
      </w:r>
      <w:r>
        <w:t>full</w:t>
      </w:r>
      <w:r>
        <w:rPr>
          <w:spacing w:val="-2"/>
        </w:rPr>
        <w:t xml:space="preserve"> </w:t>
      </w:r>
      <w:r>
        <w:t>academic</w:t>
      </w:r>
      <w:r>
        <w:rPr>
          <w:spacing w:val="-2"/>
        </w:rPr>
        <w:t xml:space="preserve"> </w:t>
      </w:r>
      <w:r>
        <w:t>semester with normal enrollment (Table 2). Course equivalents may be adjusted for enrollment size, modality, coordination responsibilities, or instructional complexity, subject to Chair and Dean approval (Table 2).</w:t>
      </w:r>
    </w:p>
    <w:p w14:paraId="6BA31E0B" w14:textId="77777777" w:rsidR="00C4067C" w:rsidRDefault="0068693A">
      <w:pPr>
        <w:pStyle w:val="Heading3"/>
        <w:numPr>
          <w:ilvl w:val="1"/>
          <w:numId w:val="21"/>
        </w:numPr>
        <w:tabs>
          <w:tab w:val="left" w:pos="1077"/>
        </w:tabs>
        <w:spacing w:before="266"/>
        <w:ind w:hanging="720"/>
      </w:pPr>
      <w:bookmarkStart w:id="24" w:name="3.3_NEWLY_HIRED_FACULTY"/>
      <w:bookmarkStart w:id="25" w:name="_bookmark12"/>
      <w:bookmarkEnd w:id="24"/>
      <w:bookmarkEnd w:id="25"/>
      <w:r>
        <w:rPr>
          <w:spacing w:val="-2"/>
        </w:rPr>
        <w:t>NEWLY HIRED</w:t>
      </w:r>
      <w:r>
        <w:rPr>
          <w:spacing w:val="-3"/>
        </w:rPr>
        <w:t xml:space="preserve"> </w:t>
      </w:r>
      <w:r>
        <w:rPr>
          <w:spacing w:val="-2"/>
        </w:rPr>
        <w:t>FACULTY</w:t>
      </w:r>
    </w:p>
    <w:p w14:paraId="6BA31E0C" w14:textId="77777777" w:rsidR="00C4067C" w:rsidRDefault="0068693A">
      <w:pPr>
        <w:pStyle w:val="BodyText"/>
        <w:spacing w:line="268" w:lineRule="auto"/>
        <w:ind w:left="357" w:right="435"/>
      </w:pPr>
      <w:r>
        <w:t>Newly hired and early career faculty may initially have a reduced teaching and/or service load for a limited</w:t>
      </w:r>
      <w:r>
        <w:rPr>
          <w:spacing w:val="-6"/>
        </w:rPr>
        <w:t xml:space="preserve"> </w:t>
      </w:r>
      <w:r>
        <w:t>amount</w:t>
      </w:r>
      <w:r>
        <w:rPr>
          <w:spacing w:val="-6"/>
        </w:rPr>
        <w:t xml:space="preserve"> </w:t>
      </w:r>
      <w:r>
        <w:t>of</w:t>
      </w:r>
      <w:r>
        <w:rPr>
          <w:spacing w:val="-5"/>
        </w:rPr>
        <w:t xml:space="preserve"> </w:t>
      </w:r>
      <w:r>
        <w:t>time</w:t>
      </w:r>
      <w:r>
        <w:rPr>
          <w:spacing w:val="-6"/>
        </w:rPr>
        <w:t xml:space="preserve"> </w:t>
      </w:r>
      <w:r>
        <w:t>with</w:t>
      </w:r>
      <w:r>
        <w:rPr>
          <w:spacing w:val="-6"/>
        </w:rPr>
        <w:t xml:space="preserve"> </w:t>
      </w:r>
      <w:r>
        <w:t>the</w:t>
      </w:r>
      <w:r>
        <w:rPr>
          <w:spacing w:val="-4"/>
        </w:rPr>
        <w:t xml:space="preserve"> </w:t>
      </w:r>
      <w:r>
        <w:t>expectation</w:t>
      </w:r>
      <w:r>
        <w:rPr>
          <w:spacing w:val="-7"/>
        </w:rPr>
        <w:t xml:space="preserve"> </w:t>
      </w:r>
      <w:r>
        <w:t>that</w:t>
      </w:r>
      <w:r>
        <w:rPr>
          <w:spacing w:val="-4"/>
        </w:rPr>
        <w:t xml:space="preserve"> </w:t>
      </w:r>
      <w:r>
        <w:t>during</w:t>
      </w:r>
      <w:r>
        <w:rPr>
          <w:spacing w:val="-6"/>
        </w:rPr>
        <w:t xml:space="preserve"> </w:t>
      </w:r>
      <w:r>
        <w:t>that</w:t>
      </w:r>
      <w:r>
        <w:rPr>
          <w:spacing w:val="-4"/>
        </w:rPr>
        <w:t xml:space="preserve"> </w:t>
      </w:r>
      <w:r>
        <w:t>time,</w:t>
      </w:r>
      <w:r>
        <w:rPr>
          <w:spacing w:val="-5"/>
        </w:rPr>
        <w:t xml:space="preserve"> </w:t>
      </w:r>
      <w:r>
        <w:t>they</w:t>
      </w:r>
      <w:r>
        <w:rPr>
          <w:spacing w:val="-4"/>
        </w:rPr>
        <w:t xml:space="preserve"> </w:t>
      </w:r>
      <w:r>
        <w:t>will</w:t>
      </w:r>
      <w:r>
        <w:rPr>
          <w:spacing w:val="-7"/>
        </w:rPr>
        <w:t xml:space="preserve"> </w:t>
      </w:r>
      <w:r>
        <w:t>be</w:t>
      </w:r>
      <w:r>
        <w:rPr>
          <w:spacing w:val="-4"/>
        </w:rPr>
        <w:t xml:space="preserve"> </w:t>
      </w:r>
      <w:r>
        <w:t>dedicating</w:t>
      </w:r>
      <w:r>
        <w:rPr>
          <w:spacing w:val="-6"/>
        </w:rPr>
        <w:t xml:space="preserve"> </w:t>
      </w:r>
      <w:r>
        <w:t>heightened eﬀort to establishing their instructional or research program.</w:t>
      </w:r>
    </w:p>
    <w:p w14:paraId="6BA31E0D" w14:textId="77777777" w:rsidR="00C4067C" w:rsidRDefault="00C4067C">
      <w:pPr>
        <w:pStyle w:val="BodyText"/>
        <w:spacing w:line="268" w:lineRule="auto"/>
        <w:sectPr w:rsidR="00C4067C">
          <w:pgSz w:w="12240" w:h="15840"/>
          <w:pgMar w:top="1380" w:right="1080" w:bottom="280" w:left="1080" w:header="806" w:footer="0" w:gutter="0"/>
          <w:cols w:space="720"/>
        </w:sectPr>
      </w:pPr>
    </w:p>
    <w:p w14:paraId="6BA31E0E" w14:textId="77777777" w:rsidR="00C4067C" w:rsidRDefault="0068693A">
      <w:pPr>
        <w:pStyle w:val="Heading3"/>
        <w:numPr>
          <w:ilvl w:val="1"/>
          <w:numId w:val="21"/>
        </w:numPr>
        <w:tabs>
          <w:tab w:val="left" w:pos="921"/>
        </w:tabs>
        <w:spacing w:before="90"/>
        <w:ind w:left="921" w:hanging="576"/>
      </w:pPr>
      <w:bookmarkStart w:id="26" w:name="3.4_BUYOUTS"/>
      <w:bookmarkStart w:id="27" w:name="_bookmark13"/>
      <w:bookmarkEnd w:id="26"/>
      <w:bookmarkEnd w:id="27"/>
      <w:r>
        <w:rPr>
          <w:spacing w:val="-2"/>
        </w:rPr>
        <w:lastRenderedPageBreak/>
        <w:t>BUYOUTS</w:t>
      </w:r>
    </w:p>
    <w:p w14:paraId="6BA31E0F" w14:textId="77777777" w:rsidR="00C4067C" w:rsidRDefault="0068693A">
      <w:pPr>
        <w:pStyle w:val="BodyText"/>
        <w:spacing w:before="39" w:line="268" w:lineRule="auto"/>
        <w:ind w:left="357" w:right="435"/>
      </w:pPr>
      <w:r>
        <w:t>Faculty may negotiate reductions in assigned teaching effort through approved instructional buyouts when supported by eligible non-instructional funding sources and consistent with the COS Faculty Workload</w:t>
      </w:r>
      <w:r>
        <w:rPr>
          <w:spacing w:val="-3"/>
        </w:rPr>
        <w:t xml:space="preserve"> </w:t>
      </w:r>
      <w:r>
        <w:t>Framework</w:t>
      </w:r>
      <w:r>
        <w:rPr>
          <w:spacing w:val="-1"/>
        </w:rPr>
        <w:t xml:space="preserve"> </w:t>
      </w:r>
      <w:r>
        <w:t>(Section</w:t>
      </w:r>
      <w:r>
        <w:rPr>
          <w:spacing w:val="-3"/>
        </w:rPr>
        <w:t xml:space="preserve"> </w:t>
      </w:r>
      <w:r>
        <w:t>2).</w:t>
      </w:r>
      <w:r>
        <w:rPr>
          <w:spacing w:val="-5"/>
        </w:rPr>
        <w:t xml:space="preserve"> </w:t>
      </w:r>
      <w:r>
        <w:t>Teaching</w:t>
      </w:r>
      <w:r>
        <w:rPr>
          <w:spacing w:val="-3"/>
        </w:rPr>
        <w:t xml:space="preserve"> </w:t>
      </w:r>
      <w:r>
        <w:t>reductions</w:t>
      </w:r>
      <w:r>
        <w:rPr>
          <w:spacing w:val="-4"/>
        </w:rPr>
        <w:t xml:space="preserve"> </w:t>
      </w:r>
      <w:r>
        <w:t>associated</w:t>
      </w:r>
      <w:r>
        <w:rPr>
          <w:spacing w:val="-5"/>
        </w:rPr>
        <w:t xml:space="preserve"> </w:t>
      </w:r>
      <w:r>
        <w:t>with</w:t>
      </w:r>
      <w:r>
        <w:rPr>
          <w:spacing w:val="-3"/>
        </w:rPr>
        <w:t xml:space="preserve"> </w:t>
      </w:r>
      <w:r>
        <w:t>buyouts</w:t>
      </w:r>
      <w:r>
        <w:rPr>
          <w:spacing w:val="-4"/>
        </w:rPr>
        <w:t xml:space="preserve"> </w:t>
      </w:r>
      <w:r>
        <w:t>must</w:t>
      </w:r>
      <w:r>
        <w:rPr>
          <w:spacing w:val="-1"/>
        </w:rPr>
        <w:t xml:space="preserve"> </w:t>
      </w:r>
      <w:r>
        <w:t>be</w:t>
      </w:r>
      <w:r>
        <w:rPr>
          <w:spacing w:val="-1"/>
        </w:rPr>
        <w:t xml:space="preserve"> </w:t>
      </w:r>
      <w:r>
        <w:t>documented</w:t>
      </w:r>
      <w:r>
        <w:rPr>
          <w:spacing w:val="-3"/>
        </w:rPr>
        <w:t xml:space="preserve"> </w:t>
      </w:r>
      <w:r>
        <w:t>in the annual workload agreement and approved by the Department Chair and the Dean.</w:t>
      </w:r>
    </w:p>
    <w:p w14:paraId="6BA31E10" w14:textId="77777777" w:rsidR="00C4067C" w:rsidRDefault="00C4067C">
      <w:pPr>
        <w:pStyle w:val="BodyText"/>
        <w:spacing w:before="45"/>
      </w:pPr>
    </w:p>
    <w:p w14:paraId="6BA31E11" w14:textId="77777777" w:rsidR="00C4067C" w:rsidRDefault="0068693A">
      <w:pPr>
        <w:pStyle w:val="BodyText"/>
        <w:spacing w:before="0" w:line="268" w:lineRule="auto"/>
        <w:ind w:left="357" w:right="435"/>
      </w:pPr>
      <w:r>
        <w:t>Buyouts</w:t>
      </w:r>
      <w:r>
        <w:rPr>
          <w:spacing w:val="-5"/>
        </w:rPr>
        <w:t xml:space="preserve"> </w:t>
      </w:r>
      <w:r>
        <w:t>may</w:t>
      </w:r>
      <w:r>
        <w:rPr>
          <w:spacing w:val="-2"/>
        </w:rPr>
        <w:t xml:space="preserve"> </w:t>
      </w:r>
      <w:r>
        <w:t>be</w:t>
      </w:r>
      <w:r>
        <w:rPr>
          <w:spacing w:val="-2"/>
        </w:rPr>
        <w:t xml:space="preserve"> </w:t>
      </w:r>
      <w:r>
        <w:t>supported</w:t>
      </w:r>
      <w:r>
        <w:rPr>
          <w:spacing w:val="-5"/>
        </w:rPr>
        <w:t xml:space="preserve"> </w:t>
      </w:r>
      <w:r>
        <w:t>by</w:t>
      </w:r>
      <w:r>
        <w:rPr>
          <w:spacing w:val="-2"/>
        </w:rPr>
        <w:t xml:space="preserve"> </w:t>
      </w:r>
      <w:r>
        <w:t>external</w:t>
      </w:r>
      <w:r>
        <w:rPr>
          <w:spacing w:val="-3"/>
        </w:rPr>
        <w:t xml:space="preserve"> </w:t>
      </w:r>
      <w:r>
        <w:t>grants,</w:t>
      </w:r>
      <w:r>
        <w:rPr>
          <w:spacing w:val="-3"/>
        </w:rPr>
        <w:t xml:space="preserve"> </w:t>
      </w:r>
      <w:r>
        <w:t>associated</w:t>
      </w:r>
      <w:r>
        <w:rPr>
          <w:spacing w:val="-4"/>
        </w:rPr>
        <w:t xml:space="preserve"> </w:t>
      </w:r>
      <w:r>
        <w:t>facilities</w:t>
      </w:r>
      <w:r>
        <w:rPr>
          <w:spacing w:val="-3"/>
        </w:rPr>
        <w:t xml:space="preserve"> </w:t>
      </w:r>
      <w:r>
        <w:t>and</w:t>
      </w:r>
      <w:r>
        <w:rPr>
          <w:spacing w:val="-4"/>
        </w:rPr>
        <w:t xml:space="preserve"> </w:t>
      </w:r>
      <w:r>
        <w:t>administrative</w:t>
      </w:r>
      <w:r>
        <w:rPr>
          <w:spacing w:val="-5"/>
        </w:rPr>
        <w:t xml:space="preserve"> </w:t>
      </w:r>
      <w:r>
        <w:t>(F&amp;A)</w:t>
      </w:r>
      <w:r>
        <w:rPr>
          <w:spacing w:val="-5"/>
        </w:rPr>
        <w:t xml:space="preserve"> </w:t>
      </w:r>
      <w:r>
        <w:t>recoveries, or other qualifying funding sources, subject to availability and University and sponsor restrictions.</w:t>
      </w:r>
    </w:p>
    <w:p w14:paraId="6BA31E12" w14:textId="77777777" w:rsidR="00C4067C" w:rsidRDefault="0068693A">
      <w:pPr>
        <w:pStyle w:val="BodyText"/>
        <w:spacing w:before="0" w:line="268" w:lineRule="auto"/>
        <w:ind w:left="356" w:right="435"/>
      </w:pPr>
      <w:r>
        <w:t>Fixed-Term Track faculty may also pursue teaching reductions through approved buyouts when such adjustments</w:t>
      </w:r>
      <w:r>
        <w:rPr>
          <w:spacing w:val="-3"/>
        </w:rPr>
        <w:t xml:space="preserve"> </w:t>
      </w:r>
      <w:r>
        <w:t>are</w:t>
      </w:r>
      <w:r>
        <w:rPr>
          <w:spacing w:val="-5"/>
        </w:rPr>
        <w:t xml:space="preserve"> </w:t>
      </w:r>
      <w:r>
        <w:t>consistent</w:t>
      </w:r>
      <w:r>
        <w:rPr>
          <w:spacing w:val="-5"/>
        </w:rPr>
        <w:t xml:space="preserve"> </w:t>
      </w:r>
      <w:r>
        <w:t>with</w:t>
      </w:r>
      <w:r>
        <w:rPr>
          <w:spacing w:val="-4"/>
        </w:rPr>
        <w:t xml:space="preserve"> </w:t>
      </w:r>
      <w:r>
        <w:t>the</w:t>
      </w:r>
      <w:r>
        <w:rPr>
          <w:spacing w:val="-2"/>
        </w:rPr>
        <w:t xml:space="preserve"> </w:t>
      </w:r>
      <w:r>
        <w:t>faculty</w:t>
      </w:r>
      <w:r>
        <w:rPr>
          <w:spacing w:val="-4"/>
        </w:rPr>
        <w:t xml:space="preserve"> </w:t>
      </w:r>
      <w:r>
        <w:t>member’s</w:t>
      </w:r>
      <w:r>
        <w:rPr>
          <w:spacing w:val="-5"/>
        </w:rPr>
        <w:t xml:space="preserve"> </w:t>
      </w:r>
      <w:r>
        <w:t>appointment,</w:t>
      </w:r>
      <w:r>
        <w:rPr>
          <w:spacing w:val="-3"/>
        </w:rPr>
        <w:t xml:space="preserve"> </w:t>
      </w:r>
      <w:r>
        <w:t>departmental</w:t>
      </w:r>
      <w:r>
        <w:rPr>
          <w:spacing w:val="-3"/>
        </w:rPr>
        <w:t xml:space="preserve"> </w:t>
      </w:r>
      <w:r>
        <w:t>instructional</w:t>
      </w:r>
      <w:r>
        <w:rPr>
          <w:spacing w:val="-6"/>
        </w:rPr>
        <w:t xml:space="preserve"> </w:t>
      </w:r>
      <w:r>
        <w:t>needs, and workload agreement.</w:t>
      </w:r>
    </w:p>
    <w:p w14:paraId="6BA31E13" w14:textId="77777777" w:rsidR="00C4067C" w:rsidRDefault="00C4067C">
      <w:pPr>
        <w:pStyle w:val="BodyText"/>
        <w:spacing w:before="6"/>
      </w:pPr>
    </w:p>
    <w:p w14:paraId="6BA31E14" w14:textId="77777777" w:rsidR="00C4067C" w:rsidRDefault="0068693A">
      <w:pPr>
        <w:pStyle w:val="BodyText"/>
        <w:spacing w:before="1" w:line="268" w:lineRule="auto"/>
        <w:ind w:left="356" w:right="435"/>
      </w:pPr>
      <w:r>
        <w:t>The</w:t>
      </w:r>
      <w:r>
        <w:rPr>
          <w:spacing w:val="-1"/>
        </w:rPr>
        <w:t xml:space="preserve"> </w:t>
      </w:r>
      <w:r>
        <w:t>standard</w:t>
      </w:r>
      <w:r>
        <w:rPr>
          <w:spacing w:val="-3"/>
        </w:rPr>
        <w:t xml:space="preserve"> </w:t>
      </w:r>
      <w:r>
        <w:t>cost</w:t>
      </w:r>
      <w:r>
        <w:rPr>
          <w:spacing w:val="-4"/>
        </w:rPr>
        <w:t xml:space="preserve"> </w:t>
      </w:r>
      <w:r>
        <w:t>of</w:t>
      </w:r>
      <w:r>
        <w:rPr>
          <w:spacing w:val="-2"/>
        </w:rPr>
        <w:t xml:space="preserve"> </w:t>
      </w:r>
      <w:r>
        <w:t>a</w:t>
      </w:r>
      <w:r>
        <w:rPr>
          <w:spacing w:val="-2"/>
        </w:rPr>
        <w:t xml:space="preserve"> </w:t>
      </w:r>
      <w:r>
        <w:t>teaching</w:t>
      </w:r>
      <w:r>
        <w:rPr>
          <w:spacing w:val="-3"/>
        </w:rPr>
        <w:t xml:space="preserve"> </w:t>
      </w:r>
      <w:r>
        <w:t>buyout</w:t>
      </w:r>
      <w:r>
        <w:rPr>
          <w:spacing w:val="-1"/>
        </w:rPr>
        <w:t xml:space="preserve"> </w:t>
      </w:r>
      <w:r>
        <w:t>is</w:t>
      </w:r>
      <w:r>
        <w:rPr>
          <w:spacing w:val="-4"/>
        </w:rPr>
        <w:t xml:space="preserve"> </w:t>
      </w:r>
      <w:r>
        <w:t>one-ninth</w:t>
      </w:r>
      <w:r>
        <w:rPr>
          <w:spacing w:val="-3"/>
        </w:rPr>
        <w:t xml:space="preserve"> </w:t>
      </w:r>
      <w:r>
        <w:t>(1/9)</w:t>
      </w:r>
      <w:r>
        <w:rPr>
          <w:spacing w:val="-4"/>
        </w:rPr>
        <w:t xml:space="preserve"> </w:t>
      </w:r>
      <w:r>
        <w:t>of</w:t>
      </w:r>
      <w:r>
        <w:rPr>
          <w:spacing w:val="-4"/>
        </w:rPr>
        <w:t xml:space="preserve"> </w:t>
      </w:r>
      <w:r>
        <w:t>the</w:t>
      </w:r>
      <w:r>
        <w:rPr>
          <w:spacing w:val="-1"/>
        </w:rPr>
        <w:t xml:space="preserve"> </w:t>
      </w:r>
      <w:r>
        <w:t>faculty</w:t>
      </w:r>
      <w:r>
        <w:rPr>
          <w:spacing w:val="-3"/>
        </w:rPr>
        <w:t xml:space="preserve"> </w:t>
      </w:r>
      <w:r>
        <w:t>member’s</w:t>
      </w:r>
      <w:r>
        <w:rPr>
          <w:spacing w:val="-4"/>
        </w:rPr>
        <w:t xml:space="preserve"> </w:t>
      </w:r>
      <w:r>
        <w:t>nine-month</w:t>
      </w:r>
      <w:r>
        <w:rPr>
          <w:spacing w:val="-3"/>
        </w:rPr>
        <w:t xml:space="preserve"> </w:t>
      </w:r>
      <w:r>
        <w:t>academic salary plus associated one-ninth (1/9) fringe benefits per course equivalent</w:t>
      </w:r>
      <w:r>
        <w:rPr>
          <w:b/>
        </w:rPr>
        <w:t xml:space="preserve">. </w:t>
      </w:r>
      <w:r>
        <w:t>Buyout funds are paid by the faculty member. Funds obtained through course buyouts will remain in the college budget to be used, in part, to cover the cost of replacing instructional efforts of the faculty member.</w:t>
      </w:r>
    </w:p>
    <w:p w14:paraId="6BA31E15" w14:textId="77777777" w:rsidR="00C4067C" w:rsidRDefault="00C4067C">
      <w:pPr>
        <w:pStyle w:val="BodyText"/>
        <w:spacing w:before="9"/>
      </w:pPr>
    </w:p>
    <w:p w14:paraId="6BA31E16" w14:textId="77777777" w:rsidR="00C4067C" w:rsidRDefault="0068693A">
      <w:pPr>
        <w:pStyle w:val="BodyText"/>
        <w:spacing w:before="0" w:line="268" w:lineRule="auto"/>
        <w:ind w:left="356" w:right="369"/>
        <w:rPr>
          <w:b/>
        </w:rPr>
      </w:pPr>
      <w:r>
        <w:t>The</w:t>
      </w:r>
      <w:r>
        <w:rPr>
          <w:spacing w:val="-1"/>
        </w:rPr>
        <w:t xml:space="preserve"> </w:t>
      </w:r>
      <w:r>
        <w:t>number</w:t>
      </w:r>
      <w:r>
        <w:rPr>
          <w:spacing w:val="-2"/>
        </w:rPr>
        <w:t xml:space="preserve"> </w:t>
      </w:r>
      <w:r>
        <w:t>and</w:t>
      </w:r>
      <w:r>
        <w:rPr>
          <w:spacing w:val="-3"/>
        </w:rPr>
        <w:t xml:space="preserve"> </w:t>
      </w:r>
      <w:r>
        <w:t>timing</w:t>
      </w:r>
      <w:r>
        <w:rPr>
          <w:spacing w:val="-3"/>
        </w:rPr>
        <w:t xml:space="preserve"> </w:t>
      </w:r>
      <w:r>
        <w:t>of</w:t>
      </w:r>
      <w:r>
        <w:rPr>
          <w:spacing w:val="-7"/>
        </w:rPr>
        <w:t xml:space="preserve"> </w:t>
      </w:r>
      <w:r>
        <w:t>course</w:t>
      </w:r>
      <w:r>
        <w:rPr>
          <w:spacing w:val="-4"/>
        </w:rPr>
        <w:t xml:space="preserve"> </w:t>
      </w:r>
      <w:r>
        <w:t>releases</w:t>
      </w:r>
      <w:r>
        <w:rPr>
          <w:spacing w:val="-4"/>
        </w:rPr>
        <w:t xml:space="preserve"> </w:t>
      </w:r>
      <w:r>
        <w:t>must</w:t>
      </w:r>
      <w:r>
        <w:rPr>
          <w:spacing w:val="-4"/>
        </w:rPr>
        <w:t xml:space="preserve"> </w:t>
      </w:r>
      <w:r>
        <w:t>be</w:t>
      </w:r>
      <w:r>
        <w:rPr>
          <w:spacing w:val="-1"/>
        </w:rPr>
        <w:t xml:space="preserve"> </w:t>
      </w:r>
      <w:r>
        <w:t>negotiated</w:t>
      </w:r>
      <w:r>
        <w:rPr>
          <w:spacing w:val="-3"/>
        </w:rPr>
        <w:t xml:space="preserve"> </w:t>
      </w:r>
      <w:r>
        <w:t>with</w:t>
      </w:r>
      <w:r>
        <w:rPr>
          <w:spacing w:val="-5"/>
        </w:rPr>
        <w:t xml:space="preserve"> </w:t>
      </w:r>
      <w:r>
        <w:t>the</w:t>
      </w:r>
      <w:r>
        <w:rPr>
          <w:spacing w:val="-4"/>
        </w:rPr>
        <w:t xml:space="preserve"> </w:t>
      </w:r>
      <w:r>
        <w:t>Department</w:t>
      </w:r>
      <w:r>
        <w:rPr>
          <w:spacing w:val="-1"/>
        </w:rPr>
        <w:t xml:space="preserve"> </w:t>
      </w:r>
      <w:r>
        <w:t>Chair</w:t>
      </w:r>
      <w:r>
        <w:rPr>
          <w:spacing w:val="-2"/>
        </w:rPr>
        <w:t xml:space="preserve"> </w:t>
      </w:r>
      <w:r>
        <w:t>and</w:t>
      </w:r>
      <w:r>
        <w:rPr>
          <w:spacing w:val="-3"/>
        </w:rPr>
        <w:t xml:space="preserve"> </w:t>
      </w:r>
      <w:r>
        <w:t>approved by the Dean, taking into account curricular, departmental, College, and University needs. Approved buyouts do not normally exempt faculty from service responsibilities</w:t>
      </w:r>
      <w:r>
        <w:rPr>
          <w:b/>
        </w:rPr>
        <w:t>.</w:t>
      </w:r>
    </w:p>
    <w:p w14:paraId="6BA31E17" w14:textId="77777777" w:rsidR="00C4067C" w:rsidRDefault="00C4067C">
      <w:pPr>
        <w:pStyle w:val="BodyText"/>
        <w:spacing w:before="10"/>
        <w:rPr>
          <w:b/>
        </w:rPr>
      </w:pPr>
    </w:p>
    <w:p w14:paraId="6BA31E18" w14:textId="77777777" w:rsidR="00C4067C" w:rsidRDefault="0068693A">
      <w:pPr>
        <w:pStyle w:val="BodyText"/>
        <w:spacing w:before="0" w:line="268" w:lineRule="auto"/>
        <w:ind w:left="356"/>
      </w:pPr>
      <w:r>
        <w:t>Even</w:t>
      </w:r>
      <w:r>
        <w:rPr>
          <w:spacing w:val="-4"/>
        </w:rPr>
        <w:t xml:space="preserve"> </w:t>
      </w:r>
      <w:r>
        <w:t>with</w:t>
      </w:r>
      <w:r>
        <w:rPr>
          <w:spacing w:val="-3"/>
        </w:rPr>
        <w:t xml:space="preserve"> </w:t>
      </w:r>
      <w:r>
        <w:t>approved</w:t>
      </w:r>
      <w:r>
        <w:rPr>
          <w:spacing w:val="-3"/>
        </w:rPr>
        <w:t xml:space="preserve"> </w:t>
      </w:r>
      <w:r>
        <w:t>buyouts,</w:t>
      </w:r>
      <w:r>
        <w:rPr>
          <w:spacing w:val="-2"/>
        </w:rPr>
        <w:t xml:space="preserve"> </w:t>
      </w:r>
      <w:r>
        <w:t>faculty</w:t>
      </w:r>
      <w:r>
        <w:rPr>
          <w:spacing w:val="-3"/>
        </w:rPr>
        <w:t xml:space="preserve"> </w:t>
      </w:r>
      <w:r>
        <w:t>members</w:t>
      </w:r>
      <w:r>
        <w:rPr>
          <w:spacing w:val="-3"/>
        </w:rPr>
        <w:t xml:space="preserve"> </w:t>
      </w:r>
      <w:r>
        <w:t>are</w:t>
      </w:r>
      <w:r>
        <w:rPr>
          <w:spacing w:val="-4"/>
        </w:rPr>
        <w:t xml:space="preserve"> </w:t>
      </w:r>
      <w:r>
        <w:t>expected</w:t>
      </w:r>
      <w:r>
        <w:rPr>
          <w:spacing w:val="-4"/>
        </w:rPr>
        <w:t xml:space="preserve"> </w:t>
      </w:r>
      <w:r>
        <w:t>to</w:t>
      </w:r>
      <w:r>
        <w:rPr>
          <w:spacing w:val="-3"/>
        </w:rPr>
        <w:t xml:space="preserve"> </w:t>
      </w:r>
      <w:r>
        <w:t>teach</w:t>
      </w:r>
      <w:r>
        <w:rPr>
          <w:spacing w:val="-4"/>
        </w:rPr>
        <w:t xml:space="preserve"> </w:t>
      </w:r>
      <w:r>
        <w:t>at</w:t>
      </w:r>
      <w:r>
        <w:rPr>
          <w:spacing w:val="-1"/>
        </w:rPr>
        <w:t xml:space="preserve"> </w:t>
      </w:r>
      <w:r>
        <w:t>least</w:t>
      </w:r>
      <w:r>
        <w:rPr>
          <w:spacing w:val="-3"/>
        </w:rPr>
        <w:t xml:space="preserve"> </w:t>
      </w:r>
      <w:r>
        <w:t>one</w:t>
      </w:r>
      <w:r>
        <w:rPr>
          <w:spacing w:val="-1"/>
        </w:rPr>
        <w:t xml:space="preserve"> </w:t>
      </w:r>
      <w:r>
        <w:t>full</w:t>
      </w:r>
      <w:r>
        <w:rPr>
          <w:spacing w:val="-2"/>
        </w:rPr>
        <w:t xml:space="preserve"> </w:t>
      </w:r>
      <w:r>
        <w:t>(3-credit)</w:t>
      </w:r>
      <w:r>
        <w:rPr>
          <w:spacing w:val="-3"/>
        </w:rPr>
        <w:t xml:space="preserve"> </w:t>
      </w:r>
      <w:r>
        <w:t>course equivalent per academic year.</w:t>
      </w:r>
    </w:p>
    <w:p w14:paraId="6BA31E19" w14:textId="77777777" w:rsidR="00C4067C" w:rsidRDefault="00C4067C">
      <w:pPr>
        <w:pStyle w:val="BodyText"/>
        <w:spacing w:before="0"/>
      </w:pPr>
    </w:p>
    <w:p w14:paraId="6BA31E1A" w14:textId="77777777" w:rsidR="00C4067C" w:rsidRDefault="00C4067C">
      <w:pPr>
        <w:pStyle w:val="BodyText"/>
        <w:spacing w:before="15"/>
      </w:pPr>
    </w:p>
    <w:p w14:paraId="6BA31E1B" w14:textId="77777777" w:rsidR="00C4067C" w:rsidRDefault="0068693A">
      <w:pPr>
        <w:pStyle w:val="Heading3"/>
        <w:numPr>
          <w:ilvl w:val="1"/>
          <w:numId w:val="21"/>
        </w:numPr>
        <w:tabs>
          <w:tab w:val="left" w:pos="1076"/>
        </w:tabs>
        <w:ind w:left="1076" w:hanging="720"/>
      </w:pPr>
      <w:bookmarkStart w:id="28" w:name="3.5_OVERLOADS"/>
      <w:bookmarkStart w:id="29" w:name="_bookmark14"/>
      <w:bookmarkEnd w:id="28"/>
      <w:bookmarkEnd w:id="29"/>
      <w:r>
        <w:rPr>
          <w:spacing w:val="-2"/>
        </w:rPr>
        <w:t>OVERLOADS</w:t>
      </w:r>
    </w:p>
    <w:p w14:paraId="6BA31E1C" w14:textId="77777777" w:rsidR="00C4067C" w:rsidRDefault="0068693A">
      <w:pPr>
        <w:pStyle w:val="BodyText"/>
        <w:spacing w:before="20" w:line="268" w:lineRule="auto"/>
        <w:ind w:left="371" w:right="367" w:hanging="15"/>
        <w:jc w:val="both"/>
      </w:pPr>
      <w:r>
        <w:t>Teaching</w:t>
      </w:r>
      <w:r>
        <w:rPr>
          <w:spacing w:val="-8"/>
        </w:rPr>
        <w:t xml:space="preserve"> </w:t>
      </w:r>
      <w:r>
        <w:t>assignments</w:t>
      </w:r>
      <w:r>
        <w:rPr>
          <w:spacing w:val="-9"/>
        </w:rPr>
        <w:t xml:space="preserve"> </w:t>
      </w:r>
      <w:r>
        <w:t>that</w:t>
      </w:r>
      <w:r>
        <w:rPr>
          <w:spacing w:val="-9"/>
        </w:rPr>
        <w:t xml:space="preserve"> </w:t>
      </w:r>
      <w:r>
        <w:t>exceed</w:t>
      </w:r>
      <w:r>
        <w:rPr>
          <w:spacing w:val="-8"/>
        </w:rPr>
        <w:t xml:space="preserve"> </w:t>
      </w:r>
      <w:r>
        <w:t>a</w:t>
      </w:r>
      <w:r>
        <w:rPr>
          <w:spacing w:val="-9"/>
        </w:rPr>
        <w:t xml:space="preserve"> </w:t>
      </w:r>
      <w:r>
        <w:t>faculty</w:t>
      </w:r>
      <w:r>
        <w:rPr>
          <w:spacing w:val="-8"/>
        </w:rPr>
        <w:t xml:space="preserve"> </w:t>
      </w:r>
      <w:r>
        <w:t>member’s</w:t>
      </w:r>
      <w:r>
        <w:rPr>
          <w:spacing w:val="-9"/>
        </w:rPr>
        <w:t xml:space="preserve"> </w:t>
      </w:r>
      <w:r>
        <w:t>negotiated</w:t>
      </w:r>
      <w:r>
        <w:rPr>
          <w:spacing w:val="-8"/>
        </w:rPr>
        <w:t xml:space="preserve"> </w:t>
      </w:r>
      <w:r>
        <w:t>teaching</w:t>
      </w:r>
      <w:r>
        <w:rPr>
          <w:spacing w:val="-8"/>
        </w:rPr>
        <w:t xml:space="preserve"> </w:t>
      </w:r>
      <w:r>
        <w:t>workload</w:t>
      </w:r>
      <w:r>
        <w:rPr>
          <w:spacing w:val="-8"/>
        </w:rPr>
        <w:t xml:space="preserve"> </w:t>
      </w:r>
      <w:r>
        <w:t>for</w:t>
      </w:r>
      <w:r>
        <w:rPr>
          <w:spacing w:val="-7"/>
        </w:rPr>
        <w:t xml:space="preserve"> </w:t>
      </w:r>
      <w:r>
        <w:t>a</w:t>
      </w:r>
      <w:r>
        <w:rPr>
          <w:spacing w:val="-7"/>
        </w:rPr>
        <w:t xml:space="preserve"> </w:t>
      </w:r>
      <w:r>
        <w:t>given</w:t>
      </w:r>
      <w:r>
        <w:rPr>
          <w:spacing w:val="-8"/>
        </w:rPr>
        <w:t xml:space="preserve"> </w:t>
      </w:r>
      <w:r>
        <w:t>semester or</w:t>
      </w:r>
      <w:r>
        <w:rPr>
          <w:spacing w:val="-4"/>
        </w:rPr>
        <w:t xml:space="preserve"> </w:t>
      </w:r>
      <w:r>
        <w:t>academic</w:t>
      </w:r>
      <w:r>
        <w:rPr>
          <w:spacing w:val="-6"/>
        </w:rPr>
        <w:t xml:space="preserve"> </w:t>
      </w:r>
      <w:r>
        <w:t>year</w:t>
      </w:r>
      <w:r>
        <w:rPr>
          <w:spacing w:val="-4"/>
        </w:rPr>
        <w:t xml:space="preserve"> </w:t>
      </w:r>
      <w:r>
        <w:t>are</w:t>
      </w:r>
      <w:r>
        <w:rPr>
          <w:spacing w:val="-4"/>
        </w:rPr>
        <w:t xml:space="preserve"> </w:t>
      </w:r>
      <w:r>
        <w:t>considered</w:t>
      </w:r>
      <w:r>
        <w:rPr>
          <w:spacing w:val="-5"/>
        </w:rPr>
        <w:t xml:space="preserve"> </w:t>
      </w:r>
      <w:r>
        <w:t>overloads.</w:t>
      </w:r>
      <w:r>
        <w:rPr>
          <w:spacing w:val="-4"/>
        </w:rPr>
        <w:t xml:space="preserve"> </w:t>
      </w:r>
      <w:r>
        <w:t>Overloads</w:t>
      </w:r>
      <w:r>
        <w:rPr>
          <w:spacing w:val="-6"/>
        </w:rPr>
        <w:t xml:space="preserve"> </w:t>
      </w:r>
      <w:r>
        <w:t>are</w:t>
      </w:r>
      <w:r>
        <w:rPr>
          <w:spacing w:val="-4"/>
        </w:rPr>
        <w:t xml:space="preserve"> </w:t>
      </w:r>
      <w:r>
        <w:t>not</w:t>
      </w:r>
      <w:r>
        <w:rPr>
          <w:spacing w:val="-4"/>
        </w:rPr>
        <w:t xml:space="preserve"> </w:t>
      </w:r>
      <w:r>
        <w:t>part</w:t>
      </w:r>
      <w:r>
        <w:rPr>
          <w:spacing w:val="-6"/>
        </w:rPr>
        <w:t xml:space="preserve"> </w:t>
      </w:r>
      <w:r>
        <w:t>of</w:t>
      </w:r>
      <w:r>
        <w:rPr>
          <w:spacing w:val="-4"/>
        </w:rPr>
        <w:t xml:space="preserve"> </w:t>
      </w:r>
      <w:r>
        <w:t>the</w:t>
      </w:r>
      <w:r>
        <w:rPr>
          <w:spacing w:val="-6"/>
        </w:rPr>
        <w:t xml:space="preserve"> </w:t>
      </w:r>
      <w:r>
        <w:t>standard</w:t>
      </w:r>
      <w:r>
        <w:rPr>
          <w:spacing w:val="-5"/>
        </w:rPr>
        <w:t xml:space="preserve"> </w:t>
      </w:r>
      <w:r>
        <w:t>workload</w:t>
      </w:r>
      <w:r>
        <w:rPr>
          <w:spacing w:val="-5"/>
        </w:rPr>
        <w:t xml:space="preserve"> </w:t>
      </w:r>
      <w:r>
        <w:t>distribution and do not automatically count toward annual workload requirements.</w:t>
      </w:r>
    </w:p>
    <w:p w14:paraId="6BA31E1D" w14:textId="77777777" w:rsidR="00C4067C" w:rsidRDefault="0068693A">
      <w:pPr>
        <w:pStyle w:val="BodyText"/>
        <w:spacing w:before="122" w:line="268" w:lineRule="auto"/>
        <w:ind w:left="371" w:right="366" w:hanging="15"/>
      </w:pPr>
      <w:r>
        <w:t>Fixed Term Track faculty (FTT) may be assigned teaching overloads under limited and approved circumstances</w:t>
      </w:r>
      <w:r>
        <w:rPr>
          <w:spacing w:val="-3"/>
        </w:rPr>
        <w:t xml:space="preserve"> </w:t>
      </w:r>
      <w:r>
        <w:t>to</w:t>
      </w:r>
      <w:r>
        <w:rPr>
          <w:spacing w:val="-2"/>
        </w:rPr>
        <w:t xml:space="preserve"> </w:t>
      </w:r>
      <w:r>
        <w:t>meet</w:t>
      </w:r>
      <w:r>
        <w:rPr>
          <w:spacing w:val="-5"/>
        </w:rPr>
        <w:t xml:space="preserve"> </w:t>
      </w:r>
      <w:r>
        <w:t>instructional</w:t>
      </w:r>
      <w:r>
        <w:rPr>
          <w:spacing w:val="-3"/>
        </w:rPr>
        <w:t xml:space="preserve"> </w:t>
      </w:r>
      <w:r>
        <w:t>needs.</w:t>
      </w:r>
      <w:r>
        <w:rPr>
          <w:spacing w:val="-6"/>
        </w:rPr>
        <w:t xml:space="preserve"> </w:t>
      </w:r>
      <w:r>
        <w:t>Such</w:t>
      </w:r>
      <w:r>
        <w:rPr>
          <w:spacing w:val="-4"/>
        </w:rPr>
        <w:t xml:space="preserve"> </w:t>
      </w:r>
      <w:r>
        <w:t>assignments</w:t>
      </w:r>
      <w:r>
        <w:rPr>
          <w:spacing w:val="-3"/>
        </w:rPr>
        <w:t xml:space="preserve"> </w:t>
      </w:r>
      <w:r>
        <w:t>shall</w:t>
      </w:r>
      <w:r>
        <w:rPr>
          <w:spacing w:val="-3"/>
        </w:rPr>
        <w:t xml:space="preserve"> </w:t>
      </w:r>
      <w:r>
        <w:t>be</w:t>
      </w:r>
      <w:r>
        <w:rPr>
          <w:spacing w:val="-2"/>
        </w:rPr>
        <w:t xml:space="preserve"> </w:t>
      </w:r>
      <w:r>
        <w:t>compensated</w:t>
      </w:r>
      <w:r>
        <w:rPr>
          <w:spacing w:val="-4"/>
        </w:rPr>
        <w:t xml:space="preserve"> </w:t>
      </w:r>
      <w:r>
        <w:t>at</w:t>
      </w:r>
      <w:r>
        <w:rPr>
          <w:spacing w:val="-2"/>
        </w:rPr>
        <w:t xml:space="preserve"> </w:t>
      </w:r>
      <w:r>
        <w:t>a</w:t>
      </w:r>
      <w:r>
        <w:rPr>
          <w:spacing w:val="-3"/>
        </w:rPr>
        <w:t xml:space="preserve"> </w:t>
      </w:r>
      <w:r>
        <w:t>rate</w:t>
      </w:r>
      <w:r>
        <w:rPr>
          <w:spacing w:val="-2"/>
        </w:rPr>
        <w:t xml:space="preserve"> </w:t>
      </w:r>
      <w:r>
        <w:t>and</w:t>
      </w:r>
      <w:r>
        <w:rPr>
          <w:spacing w:val="-4"/>
        </w:rPr>
        <w:t xml:space="preserve"> </w:t>
      </w:r>
      <w:r>
        <w:t>in</w:t>
      </w:r>
      <w:r>
        <w:rPr>
          <w:spacing w:val="-4"/>
        </w:rPr>
        <w:t xml:space="preserve"> </w:t>
      </w:r>
      <w:r>
        <w:t>a manner</w:t>
      </w:r>
      <w:r>
        <w:rPr>
          <w:spacing w:val="-4"/>
        </w:rPr>
        <w:t xml:space="preserve"> </w:t>
      </w:r>
      <w:r>
        <w:t>determined</w:t>
      </w:r>
      <w:r>
        <w:rPr>
          <w:spacing w:val="-5"/>
        </w:rPr>
        <w:t xml:space="preserve"> </w:t>
      </w:r>
      <w:r>
        <w:t>by</w:t>
      </w:r>
      <w:r>
        <w:rPr>
          <w:spacing w:val="-5"/>
        </w:rPr>
        <w:t xml:space="preserve"> </w:t>
      </w:r>
      <w:r>
        <w:t>the</w:t>
      </w:r>
      <w:r>
        <w:rPr>
          <w:spacing w:val="-6"/>
        </w:rPr>
        <w:t xml:space="preserve"> </w:t>
      </w:r>
      <w:r>
        <w:t>Department</w:t>
      </w:r>
      <w:r>
        <w:rPr>
          <w:spacing w:val="-3"/>
        </w:rPr>
        <w:t xml:space="preserve"> </w:t>
      </w:r>
      <w:r>
        <w:t>Chair</w:t>
      </w:r>
      <w:r>
        <w:rPr>
          <w:spacing w:val="-4"/>
        </w:rPr>
        <w:t xml:space="preserve"> </w:t>
      </w:r>
      <w:r>
        <w:t>and</w:t>
      </w:r>
      <w:r>
        <w:rPr>
          <w:spacing w:val="-5"/>
        </w:rPr>
        <w:t xml:space="preserve"> </w:t>
      </w:r>
      <w:r>
        <w:t>approved</w:t>
      </w:r>
      <w:r>
        <w:rPr>
          <w:spacing w:val="-7"/>
        </w:rPr>
        <w:t xml:space="preserve"> </w:t>
      </w:r>
      <w:r>
        <w:t>by</w:t>
      </w:r>
      <w:r>
        <w:rPr>
          <w:spacing w:val="-5"/>
        </w:rPr>
        <w:t xml:space="preserve"> </w:t>
      </w:r>
      <w:r>
        <w:t>the</w:t>
      </w:r>
      <w:r>
        <w:rPr>
          <w:spacing w:val="-6"/>
        </w:rPr>
        <w:t xml:space="preserve"> </w:t>
      </w:r>
      <w:r>
        <w:t>Dean,</w:t>
      </w:r>
      <w:r>
        <w:rPr>
          <w:spacing w:val="-6"/>
        </w:rPr>
        <w:t xml:space="preserve"> </w:t>
      </w:r>
      <w:r>
        <w:t>consistent</w:t>
      </w:r>
      <w:r>
        <w:rPr>
          <w:spacing w:val="-3"/>
        </w:rPr>
        <w:t xml:space="preserve"> </w:t>
      </w:r>
      <w:r>
        <w:t>with</w:t>
      </w:r>
      <w:r>
        <w:rPr>
          <w:spacing w:val="-7"/>
        </w:rPr>
        <w:t xml:space="preserve"> </w:t>
      </w:r>
      <w:r>
        <w:t>College</w:t>
      </w:r>
      <w:r>
        <w:rPr>
          <w:spacing w:val="-3"/>
        </w:rPr>
        <w:t xml:space="preserve"> </w:t>
      </w:r>
      <w:r>
        <w:t>and University policies.</w:t>
      </w:r>
    </w:p>
    <w:p w14:paraId="6BA31E1E" w14:textId="77777777" w:rsidR="00C4067C" w:rsidRDefault="0068693A">
      <w:pPr>
        <w:pStyle w:val="BodyText"/>
        <w:spacing w:before="120" w:line="268" w:lineRule="auto"/>
        <w:ind w:left="371" w:right="435" w:hanging="15"/>
      </w:pPr>
      <w:r>
        <w:t>For</w:t>
      </w:r>
      <w:r>
        <w:rPr>
          <w:spacing w:val="-13"/>
        </w:rPr>
        <w:t xml:space="preserve"> </w:t>
      </w:r>
      <w:r>
        <w:t>Tenure</w:t>
      </w:r>
      <w:r>
        <w:rPr>
          <w:rFonts w:ascii="Cambria Math"/>
        </w:rPr>
        <w:t>-</w:t>
      </w:r>
      <w:r>
        <w:t>Track</w:t>
      </w:r>
      <w:r>
        <w:rPr>
          <w:spacing w:val="-12"/>
        </w:rPr>
        <w:t xml:space="preserve"> </w:t>
      </w:r>
      <w:r>
        <w:t>and</w:t>
      </w:r>
      <w:r>
        <w:rPr>
          <w:spacing w:val="-13"/>
        </w:rPr>
        <w:t xml:space="preserve"> </w:t>
      </w:r>
      <w:r>
        <w:t>Tenured</w:t>
      </w:r>
      <w:r>
        <w:rPr>
          <w:spacing w:val="-12"/>
        </w:rPr>
        <w:t xml:space="preserve"> </w:t>
      </w:r>
      <w:r>
        <w:t>faculty,</w:t>
      </w:r>
      <w:r>
        <w:rPr>
          <w:spacing w:val="-11"/>
        </w:rPr>
        <w:t xml:space="preserve"> </w:t>
      </w:r>
      <w:r>
        <w:t>overload</w:t>
      </w:r>
      <w:r>
        <w:rPr>
          <w:spacing w:val="-12"/>
        </w:rPr>
        <w:t xml:space="preserve"> </w:t>
      </w:r>
      <w:r>
        <w:t>teaching</w:t>
      </w:r>
      <w:r>
        <w:rPr>
          <w:spacing w:val="-12"/>
        </w:rPr>
        <w:t xml:space="preserve"> </w:t>
      </w:r>
      <w:r>
        <w:t>is</w:t>
      </w:r>
      <w:r>
        <w:rPr>
          <w:spacing w:val="-12"/>
        </w:rPr>
        <w:t xml:space="preserve"> </w:t>
      </w:r>
      <w:r>
        <w:t>not</w:t>
      </w:r>
      <w:r>
        <w:rPr>
          <w:spacing w:val="-11"/>
        </w:rPr>
        <w:t xml:space="preserve"> </w:t>
      </w:r>
      <w:r>
        <w:t>expected</w:t>
      </w:r>
      <w:r>
        <w:rPr>
          <w:spacing w:val="-12"/>
        </w:rPr>
        <w:t xml:space="preserve"> </w:t>
      </w:r>
      <w:r>
        <w:t>under</w:t>
      </w:r>
      <w:r>
        <w:rPr>
          <w:spacing w:val="-12"/>
        </w:rPr>
        <w:t xml:space="preserve"> </w:t>
      </w:r>
      <w:r>
        <w:t>normal</w:t>
      </w:r>
      <w:r>
        <w:rPr>
          <w:spacing w:val="-12"/>
        </w:rPr>
        <w:t xml:space="preserve"> </w:t>
      </w:r>
      <w:r>
        <w:t>circumstances. When approved and in the interest of departmental instructional needs, overload teaching may, by mutual</w:t>
      </w:r>
      <w:r>
        <w:rPr>
          <w:spacing w:val="-1"/>
        </w:rPr>
        <w:t xml:space="preserve"> </w:t>
      </w:r>
      <w:r>
        <w:t>agreement,</w:t>
      </w:r>
      <w:r>
        <w:rPr>
          <w:spacing w:val="-3"/>
        </w:rPr>
        <w:t xml:space="preserve"> </w:t>
      </w:r>
      <w:r>
        <w:t>be recognized</w:t>
      </w:r>
      <w:r>
        <w:rPr>
          <w:spacing w:val="-2"/>
        </w:rPr>
        <w:t xml:space="preserve"> </w:t>
      </w:r>
      <w:r>
        <w:t>through</w:t>
      </w:r>
      <w:r>
        <w:rPr>
          <w:spacing w:val="-2"/>
        </w:rPr>
        <w:t xml:space="preserve"> </w:t>
      </w:r>
      <w:r>
        <w:t>compensation</w:t>
      </w:r>
      <w:r>
        <w:rPr>
          <w:spacing w:val="-2"/>
        </w:rPr>
        <w:t xml:space="preserve"> </w:t>
      </w:r>
      <w:r>
        <w:t>or</w:t>
      </w:r>
      <w:r>
        <w:rPr>
          <w:spacing w:val="-3"/>
        </w:rPr>
        <w:t xml:space="preserve"> </w:t>
      </w:r>
      <w:r>
        <w:t>through</w:t>
      </w:r>
      <w:r>
        <w:rPr>
          <w:spacing w:val="-2"/>
        </w:rPr>
        <w:t xml:space="preserve"> </w:t>
      </w:r>
      <w:r>
        <w:t>a</w:t>
      </w:r>
      <w:r>
        <w:rPr>
          <w:spacing w:val="-1"/>
        </w:rPr>
        <w:t xml:space="preserve"> </w:t>
      </w:r>
      <w:r>
        <w:t>negotiated</w:t>
      </w:r>
      <w:r>
        <w:rPr>
          <w:spacing w:val="-4"/>
        </w:rPr>
        <w:t xml:space="preserve"> </w:t>
      </w:r>
      <w:r>
        <w:t>course release in</w:t>
      </w:r>
      <w:r>
        <w:rPr>
          <w:spacing w:val="-2"/>
        </w:rPr>
        <w:t xml:space="preserve"> </w:t>
      </w:r>
      <w:r>
        <w:t>a subsequent semester. Any such arrangement must be documented in the workload agreement and approved by the Department Chair and the Dean.</w:t>
      </w:r>
    </w:p>
    <w:p w14:paraId="6BA31E1F" w14:textId="77777777" w:rsidR="00C4067C" w:rsidRDefault="0068693A">
      <w:pPr>
        <w:pStyle w:val="BodyText"/>
        <w:spacing w:before="121"/>
        <w:ind w:left="359"/>
      </w:pPr>
      <w:r>
        <w:t>Overload</w:t>
      </w:r>
      <w:r>
        <w:rPr>
          <w:spacing w:val="-8"/>
        </w:rPr>
        <w:t xml:space="preserve"> </w:t>
      </w:r>
      <w:r>
        <w:t>teaching</w:t>
      </w:r>
      <w:r>
        <w:rPr>
          <w:spacing w:val="-6"/>
        </w:rPr>
        <w:t xml:space="preserve"> </w:t>
      </w:r>
      <w:r>
        <w:t>does</w:t>
      </w:r>
      <w:r>
        <w:rPr>
          <w:spacing w:val="-5"/>
        </w:rPr>
        <w:t xml:space="preserve"> </w:t>
      </w:r>
      <w:r>
        <w:t>not</w:t>
      </w:r>
      <w:r>
        <w:rPr>
          <w:spacing w:val="-4"/>
        </w:rPr>
        <w:t xml:space="preserve"> </w:t>
      </w:r>
      <w:r>
        <w:t>by</w:t>
      </w:r>
      <w:r>
        <w:rPr>
          <w:spacing w:val="-6"/>
        </w:rPr>
        <w:t xml:space="preserve"> </w:t>
      </w:r>
      <w:r>
        <w:t>itself</w:t>
      </w:r>
      <w:r>
        <w:rPr>
          <w:spacing w:val="-7"/>
        </w:rPr>
        <w:t xml:space="preserve"> </w:t>
      </w:r>
      <w:r>
        <w:t>alter</w:t>
      </w:r>
      <w:r>
        <w:rPr>
          <w:spacing w:val="-7"/>
        </w:rPr>
        <w:t xml:space="preserve"> </w:t>
      </w:r>
      <w:r>
        <w:t>a</w:t>
      </w:r>
      <w:r>
        <w:rPr>
          <w:spacing w:val="-5"/>
        </w:rPr>
        <w:t xml:space="preserve"> </w:t>
      </w:r>
      <w:r>
        <w:t>faculty</w:t>
      </w:r>
      <w:r>
        <w:rPr>
          <w:spacing w:val="-4"/>
        </w:rPr>
        <w:t xml:space="preserve"> </w:t>
      </w:r>
      <w:r>
        <w:t>member’s</w:t>
      </w:r>
      <w:r>
        <w:rPr>
          <w:spacing w:val="-5"/>
        </w:rPr>
        <w:t xml:space="preserve"> </w:t>
      </w:r>
      <w:r>
        <w:t>service</w:t>
      </w:r>
      <w:r>
        <w:rPr>
          <w:spacing w:val="-7"/>
        </w:rPr>
        <w:t xml:space="preserve"> </w:t>
      </w:r>
      <w:r>
        <w:t>or</w:t>
      </w:r>
      <w:r>
        <w:rPr>
          <w:spacing w:val="-5"/>
        </w:rPr>
        <w:t xml:space="preserve"> </w:t>
      </w:r>
      <w:r>
        <w:t>research</w:t>
      </w:r>
      <w:r>
        <w:rPr>
          <w:spacing w:val="-7"/>
        </w:rPr>
        <w:t xml:space="preserve"> </w:t>
      </w:r>
      <w:r>
        <w:rPr>
          <w:spacing w:val="-2"/>
        </w:rPr>
        <w:t>expectations.</w:t>
      </w:r>
    </w:p>
    <w:p w14:paraId="6BA31E20" w14:textId="77777777" w:rsidR="00C4067C" w:rsidRDefault="00C4067C">
      <w:pPr>
        <w:pStyle w:val="BodyText"/>
        <w:sectPr w:rsidR="00C4067C">
          <w:pgSz w:w="12240" w:h="15840"/>
          <w:pgMar w:top="1380" w:right="1080" w:bottom="280" w:left="1080" w:header="806" w:footer="0" w:gutter="0"/>
          <w:cols w:space="720"/>
        </w:sectPr>
      </w:pPr>
    </w:p>
    <w:p w14:paraId="6BA31E21" w14:textId="77777777" w:rsidR="00C4067C" w:rsidRDefault="0068693A">
      <w:pPr>
        <w:pStyle w:val="Heading3"/>
        <w:numPr>
          <w:ilvl w:val="1"/>
          <w:numId w:val="21"/>
        </w:numPr>
        <w:tabs>
          <w:tab w:val="left" w:pos="1077"/>
        </w:tabs>
        <w:spacing w:before="90"/>
        <w:ind w:hanging="720"/>
      </w:pPr>
      <w:bookmarkStart w:id="30" w:name="3.6_SUMMER_TEACHING"/>
      <w:bookmarkStart w:id="31" w:name="_bookmark15"/>
      <w:bookmarkEnd w:id="30"/>
      <w:bookmarkEnd w:id="31"/>
      <w:r>
        <w:lastRenderedPageBreak/>
        <w:t>SUMMER</w:t>
      </w:r>
      <w:r>
        <w:rPr>
          <w:spacing w:val="-5"/>
        </w:rPr>
        <w:t xml:space="preserve"> </w:t>
      </w:r>
      <w:r>
        <w:rPr>
          <w:spacing w:val="-2"/>
        </w:rPr>
        <w:t>TEACHING</w:t>
      </w:r>
    </w:p>
    <w:p w14:paraId="6BA31E22" w14:textId="77777777" w:rsidR="00C4067C" w:rsidRDefault="0068693A">
      <w:pPr>
        <w:pStyle w:val="BodyText"/>
        <w:spacing w:line="268" w:lineRule="auto"/>
        <w:ind w:left="357" w:right="369" w:hanging="15"/>
      </w:pPr>
      <w:r>
        <w:t>Summer</w:t>
      </w:r>
      <w:r>
        <w:rPr>
          <w:spacing w:val="-5"/>
        </w:rPr>
        <w:t xml:space="preserve"> </w:t>
      </w:r>
      <w:r>
        <w:t>teaching</w:t>
      </w:r>
      <w:r>
        <w:rPr>
          <w:spacing w:val="-6"/>
        </w:rPr>
        <w:t xml:space="preserve"> </w:t>
      </w:r>
      <w:r>
        <w:t>assignments</w:t>
      </w:r>
      <w:r>
        <w:rPr>
          <w:spacing w:val="-5"/>
        </w:rPr>
        <w:t xml:space="preserve"> </w:t>
      </w:r>
      <w:r>
        <w:t>are</w:t>
      </w:r>
      <w:r>
        <w:rPr>
          <w:spacing w:val="-7"/>
        </w:rPr>
        <w:t xml:space="preserve"> </w:t>
      </w:r>
      <w:r>
        <w:t>separate</w:t>
      </w:r>
      <w:r>
        <w:rPr>
          <w:spacing w:val="-7"/>
        </w:rPr>
        <w:t xml:space="preserve"> </w:t>
      </w:r>
      <w:r>
        <w:t>from</w:t>
      </w:r>
      <w:r>
        <w:rPr>
          <w:spacing w:val="-6"/>
        </w:rPr>
        <w:t xml:space="preserve"> </w:t>
      </w:r>
      <w:r>
        <w:t>the</w:t>
      </w:r>
      <w:r>
        <w:rPr>
          <w:spacing w:val="-7"/>
        </w:rPr>
        <w:t xml:space="preserve"> </w:t>
      </w:r>
      <w:r>
        <w:t>academic</w:t>
      </w:r>
      <w:r>
        <w:rPr>
          <w:rFonts w:ascii="Cambria Math" w:hAnsi="Cambria Math"/>
        </w:rPr>
        <w:t>-</w:t>
      </w:r>
      <w:r>
        <w:t>year</w:t>
      </w:r>
      <w:r>
        <w:rPr>
          <w:spacing w:val="-7"/>
        </w:rPr>
        <w:t xml:space="preserve"> </w:t>
      </w:r>
      <w:r>
        <w:t>workload</w:t>
      </w:r>
      <w:r>
        <w:rPr>
          <w:spacing w:val="-6"/>
        </w:rPr>
        <w:t xml:space="preserve"> </w:t>
      </w:r>
      <w:r>
        <w:t>and</w:t>
      </w:r>
      <w:r>
        <w:rPr>
          <w:spacing w:val="-6"/>
        </w:rPr>
        <w:t xml:space="preserve"> </w:t>
      </w:r>
      <w:r>
        <w:t>are</w:t>
      </w:r>
      <w:r>
        <w:rPr>
          <w:spacing w:val="-4"/>
        </w:rPr>
        <w:t xml:space="preserve"> </w:t>
      </w:r>
      <w:r>
        <w:t>subject</w:t>
      </w:r>
      <w:r>
        <w:rPr>
          <w:spacing w:val="-4"/>
        </w:rPr>
        <w:t xml:space="preserve"> </w:t>
      </w:r>
      <w:r>
        <w:t>to</w:t>
      </w:r>
      <w:r>
        <w:rPr>
          <w:spacing w:val="-4"/>
        </w:rPr>
        <w:t xml:space="preserve"> </w:t>
      </w:r>
      <w:r>
        <w:t>College and University policies governing compensation and eﬀort.</w:t>
      </w:r>
    </w:p>
    <w:p w14:paraId="6BA31E23" w14:textId="77777777" w:rsidR="00C4067C" w:rsidRDefault="0068693A">
      <w:pPr>
        <w:pStyle w:val="BodyText"/>
        <w:spacing w:before="121" w:line="268" w:lineRule="auto"/>
        <w:ind w:left="357" w:right="435" w:hanging="15"/>
      </w:pPr>
      <w:r>
        <w:t>For</w:t>
      </w:r>
      <w:r>
        <w:rPr>
          <w:spacing w:val="-12"/>
        </w:rPr>
        <w:t xml:space="preserve"> </w:t>
      </w:r>
      <w:r>
        <w:t>Tenure</w:t>
      </w:r>
      <w:r>
        <w:rPr>
          <w:rFonts w:ascii="Cambria Math" w:hAnsi="Cambria Math"/>
        </w:rPr>
        <w:t>-</w:t>
      </w:r>
      <w:r>
        <w:t>Track</w:t>
      </w:r>
      <w:r>
        <w:rPr>
          <w:spacing w:val="-12"/>
        </w:rPr>
        <w:t xml:space="preserve"> </w:t>
      </w:r>
      <w:r>
        <w:t>and</w:t>
      </w:r>
      <w:r>
        <w:rPr>
          <w:spacing w:val="-11"/>
        </w:rPr>
        <w:t xml:space="preserve"> </w:t>
      </w:r>
      <w:r>
        <w:t>Tenured</w:t>
      </w:r>
      <w:r>
        <w:rPr>
          <w:spacing w:val="-11"/>
        </w:rPr>
        <w:t xml:space="preserve"> </w:t>
      </w:r>
      <w:r>
        <w:t>faculty,</w:t>
      </w:r>
      <w:r>
        <w:rPr>
          <w:spacing w:val="-10"/>
        </w:rPr>
        <w:t xml:space="preserve"> </w:t>
      </w:r>
      <w:r>
        <w:t>summer</w:t>
      </w:r>
      <w:r>
        <w:rPr>
          <w:spacing w:val="-12"/>
        </w:rPr>
        <w:t xml:space="preserve"> </w:t>
      </w:r>
      <w:r>
        <w:t>teaching</w:t>
      </w:r>
      <w:r>
        <w:rPr>
          <w:spacing w:val="-11"/>
        </w:rPr>
        <w:t xml:space="preserve"> </w:t>
      </w:r>
      <w:r>
        <w:t>compensation</w:t>
      </w:r>
      <w:r>
        <w:rPr>
          <w:spacing w:val="-11"/>
        </w:rPr>
        <w:t xml:space="preserve"> </w:t>
      </w:r>
      <w:r>
        <w:t>is</w:t>
      </w:r>
      <w:r>
        <w:rPr>
          <w:spacing w:val="-12"/>
        </w:rPr>
        <w:t xml:space="preserve"> </w:t>
      </w:r>
      <w:r>
        <w:t>subject</w:t>
      </w:r>
      <w:r>
        <w:rPr>
          <w:spacing w:val="-9"/>
        </w:rPr>
        <w:t xml:space="preserve"> </w:t>
      </w:r>
      <w:r>
        <w:t>to</w:t>
      </w:r>
      <w:r>
        <w:rPr>
          <w:spacing w:val="-9"/>
        </w:rPr>
        <w:t xml:space="preserve"> </w:t>
      </w:r>
      <w:r>
        <w:t>the</w:t>
      </w:r>
      <w:r>
        <w:rPr>
          <w:spacing w:val="-12"/>
        </w:rPr>
        <w:t xml:space="preserve"> </w:t>
      </w:r>
      <w:r>
        <w:t>limitation</w:t>
      </w:r>
      <w:r>
        <w:rPr>
          <w:spacing w:val="-13"/>
        </w:rPr>
        <w:t xml:space="preserve"> </w:t>
      </w:r>
      <w:r>
        <w:t>that total summer compensation may not exceed one</w:t>
      </w:r>
      <w:r>
        <w:rPr>
          <w:rFonts w:ascii="Cambria Math" w:hAnsi="Cambria Math"/>
        </w:rPr>
        <w:t>-</w:t>
      </w:r>
      <w:r>
        <w:t>third (1/3) of the faculty member’s nine</w:t>
      </w:r>
      <w:r>
        <w:rPr>
          <w:rFonts w:ascii="Cambria Math" w:hAnsi="Cambria Math"/>
        </w:rPr>
        <w:t>-</w:t>
      </w:r>
      <w:r>
        <w:t xml:space="preserve">month academic salary, consistent with </w:t>
      </w:r>
      <w:hyperlink r:id="rId16">
        <w:r w:rsidRPr="005904A4">
          <w:rPr>
            <w:color w:val="0070C0"/>
            <w:u w:val="single" w:color="467885"/>
          </w:rPr>
          <w:t>UTSA Handbook of Operating Procedures 2.23</w:t>
        </w:r>
      </w:hyperlink>
      <w:r>
        <w:t>. Faculty with active sponsored research commitments are ordinarily expected to devote summer eﬀort to sponsored projects, where applicable.</w:t>
      </w:r>
    </w:p>
    <w:p w14:paraId="6BA31E24" w14:textId="77777777" w:rsidR="00C4067C" w:rsidRDefault="0068693A">
      <w:pPr>
        <w:pStyle w:val="BodyText"/>
        <w:spacing w:before="121" w:line="268" w:lineRule="auto"/>
        <w:ind w:left="357" w:right="435" w:hanging="15"/>
      </w:pPr>
      <w:r>
        <w:t>Fixed</w:t>
      </w:r>
      <w:r>
        <w:rPr>
          <w:rFonts w:ascii="Cambria Math"/>
        </w:rPr>
        <w:t>-</w:t>
      </w:r>
      <w:r>
        <w:t>Term Track faculty are not subject to the one</w:t>
      </w:r>
      <w:r>
        <w:rPr>
          <w:rFonts w:ascii="Cambria Math"/>
        </w:rPr>
        <w:t>-</w:t>
      </w:r>
      <w:r>
        <w:t>third summer compensation limitation. Summer instructional assignments for Fixed</w:t>
      </w:r>
      <w:r>
        <w:rPr>
          <w:rFonts w:ascii="Cambria Math"/>
        </w:rPr>
        <w:t>-</w:t>
      </w:r>
      <w:r>
        <w:t>Term Track faculty are treated as additional or overload appointments and may result in compensation exceeding the one</w:t>
      </w:r>
      <w:r>
        <w:rPr>
          <w:rFonts w:ascii="Cambria Math"/>
        </w:rPr>
        <w:t>-</w:t>
      </w:r>
      <w:r>
        <w:t>third threshold, subject to departmental</w:t>
      </w:r>
      <w:r>
        <w:rPr>
          <w:spacing w:val="-5"/>
        </w:rPr>
        <w:t xml:space="preserve"> </w:t>
      </w:r>
      <w:r>
        <w:t>instructional</w:t>
      </w:r>
      <w:r>
        <w:rPr>
          <w:spacing w:val="-7"/>
        </w:rPr>
        <w:t xml:space="preserve"> </w:t>
      </w:r>
      <w:r>
        <w:t>needs,</w:t>
      </w:r>
      <w:r>
        <w:rPr>
          <w:spacing w:val="-7"/>
        </w:rPr>
        <w:t xml:space="preserve"> </w:t>
      </w:r>
      <w:r>
        <w:t>availability</w:t>
      </w:r>
      <w:r>
        <w:rPr>
          <w:spacing w:val="-6"/>
        </w:rPr>
        <w:t xml:space="preserve"> </w:t>
      </w:r>
      <w:r>
        <w:t>of</w:t>
      </w:r>
      <w:r>
        <w:rPr>
          <w:spacing w:val="-5"/>
        </w:rPr>
        <w:t xml:space="preserve"> </w:t>
      </w:r>
      <w:r>
        <w:t>funds,</w:t>
      </w:r>
      <w:r>
        <w:rPr>
          <w:spacing w:val="-7"/>
        </w:rPr>
        <w:t xml:space="preserve"> </w:t>
      </w:r>
      <w:r>
        <w:t>and</w:t>
      </w:r>
      <w:r>
        <w:rPr>
          <w:spacing w:val="-6"/>
        </w:rPr>
        <w:t xml:space="preserve"> </w:t>
      </w:r>
      <w:r>
        <w:t>approval</w:t>
      </w:r>
      <w:r>
        <w:rPr>
          <w:spacing w:val="-5"/>
        </w:rPr>
        <w:t xml:space="preserve"> </w:t>
      </w:r>
      <w:r>
        <w:t>by</w:t>
      </w:r>
      <w:r>
        <w:rPr>
          <w:spacing w:val="-4"/>
        </w:rPr>
        <w:t xml:space="preserve"> </w:t>
      </w:r>
      <w:r>
        <w:t>the</w:t>
      </w:r>
      <w:r>
        <w:rPr>
          <w:spacing w:val="-7"/>
        </w:rPr>
        <w:t xml:space="preserve"> </w:t>
      </w:r>
      <w:r>
        <w:t>Department</w:t>
      </w:r>
      <w:r>
        <w:rPr>
          <w:spacing w:val="-4"/>
        </w:rPr>
        <w:t xml:space="preserve"> </w:t>
      </w:r>
      <w:r>
        <w:t>Chair</w:t>
      </w:r>
      <w:r>
        <w:rPr>
          <w:spacing w:val="-5"/>
        </w:rPr>
        <w:t xml:space="preserve"> </w:t>
      </w:r>
      <w:r>
        <w:t>and</w:t>
      </w:r>
      <w:r>
        <w:rPr>
          <w:spacing w:val="-6"/>
        </w:rPr>
        <w:t xml:space="preserve"> </w:t>
      </w:r>
      <w:r>
        <w:t xml:space="preserve">the </w:t>
      </w:r>
      <w:r>
        <w:rPr>
          <w:spacing w:val="-2"/>
        </w:rPr>
        <w:t>Dean.</w:t>
      </w:r>
    </w:p>
    <w:p w14:paraId="6BA31E25" w14:textId="77777777" w:rsidR="00C4067C" w:rsidRDefault="0068693A">
      <w:pPr>
        <w:pStyle w:val="BodyText"/>
        <w:spacing w:before="121" w:line="268" w:lineRule="auto"/>
        <w:ind w:left="357" w:right="435" w:hanging="15"/>
      </w:pPr>
      <w:r>
        <w:t>To</w:t>
      </w:r>
      <w:r>
        <w:rPr>
          <w:spacing w:val="-9"/>
        </w:rPr>
        <w:t xml:space="preserve"> </w:t>
      </w:r>
      <w:r>
        <w:t>ensure</w:t>
      </w:r>
      <w:r>
        <w:rPr>
          <w:spacing w:val="-10"/>
        </w:rPr>
        <w:t xml:space="preserve"> </w:t>
      </w:r>
      <w:r>
        <w:t>consistency</w:t>
      </w:r>
      <w:r>
        <w:rPr>
          <w:spacing w:val="-7"/>
        </w:rPr>
        <w:t xml:space="preserve"> </w:t>
      </w:r>
      <w:r>
        <w:t>and</w:t>
      </w:r>
      <w:r>
        <w:rPr>
          <w:spacing w:val="-9"/>
        </w:rPr>
        <w:t xml:space="preserve"> </w:t>
      </w:r>
      <w:r>
        <w:t>transparency,</w:t>
      </w:r>
      <w:r>
        <w:rPr>
          <w:spacing w:val="-8"/>
        </w:rPr>
        <w:t xml:space="preserve"> </w:t>
      </w:r>
      <w:r>
        <w:t>the</w:t>
      </w:r>
      <w:r>
        <w:rPr>
          <w:spacing w:val="-7"/>
        </w:rPr>
        <w:t xml:space="preserve"> </w:t>
      </w:r>
      <w:r>
        <w:t>Dean</w:t>
      </w:r>
      <w:r>
        <w:rPr>
          <w:spacing w:val="-10"/>
        </w:rPr>
        <w:t xml:space="preserve"> </w:t>
      </w:r>
      <w:r>
        <w:t>will</w:t>
      </w:r>
      <w:r>
        <w:rPr>
          <w:spacing w:val="-10"/>
        </w:rPr>
        <w:t xml:space="preserve"> </w:t>
      </w:r>
      <w:r>
        <w:t>publish</w:t>
      </w:r>
      <w:r>
        <w:rPr>
          <w:spacing w:val="-9"/>
        </w:rPr>
        <w:t xml:space="preserve"> </w:t>
      </w:r>
      <w:r>
        <w:t>the</w:t>
      </w:r>
      <w:r>
        <w:rPr>
          <w:spacing w:val="-7"/>
        </w:rPr>
        <w:t xml:space="preserve"> </w:t>
      </w:r>
      <w:r>
        <w:t>standard</w:t>
      </w:r>
      <w:r>
        <w:rPr>
          <w:spacing w:val="-9"/>
        </w:rPr>
        <w:t xml:space="preserve"> </w:t>
      </w:r>
      <w:r>
        <w:t>rates</w:t>
      </w:r>
      <w:r>
        <w:rPr>
          <w:spacing w:val="-8"/>
        </w:rPr>
        <w:t xml:space="preserve"> </w:t>
      </w:r>
      <w:r>
        <w:t>for</w:t>
      </w:r>
      <w:r>
        <w:rPr>
          <w:spacing w:val="-8"/>
        </w:rPr>
        <w:t xml:space="preserve"> </w:t>
      </w:r>
      <w:r>
        <w:t>summer</w:t>
      </w:r>
      <w:r>
        <w:rPr>
          <w:spacing w:val="-8"/>
        </w:rPr>
        <w:t xml:space="preserve"> </w:t>
      </w:r>
      <w:r>
        <w:t>teaching compensation on an annual basis. All summer teaching appointments require approval by the Department Chair and the Dean and do not alter the negotiated academic</w:t>
      </w:r>
      <w:r>
        <w:rPr>
          <w:rFonts w:ascii="Cambria Math"/>
        </w:rPr>
        <w:t>-</w:t>
      </w:r>
      <w:r>
        <w:t>year workload.</w:t>
      </w:r>
    </w:p>
    <w:p w14:paraId="6BA31E26" w14:textId="77777777" w:rsidR="00C4067C" w:rsidRDefault="00C4067C">
      <w:pPr>
        <w:pStyle w:val="BodyText"/>
        <w:spacing w:line="268" w:lineRule="auto"/>
        <w:sectPr w:rsidR="00C4067C">
          <w:pgSz w:w="12240" w:h="15840"/>
          <w:pgMar w:top="1380" w:right="1080" w:bottom="280" w:left="1080" w:header="806" w:footer="0" w:gutter="0"/>
          <w:cols w:space="720"/>
        </w:sectPr>
      </w:pPr>
    </w:p>
    <w:p w14:paraId="6BA31E27" w14:textId="77777777" w:rsidR="00C4067C" w:rsidRDefault="0068693A">
      <w:pPr>
        <w:pStyle w:val="Heading1"/>
        <w:numPr>
          <w:ilvl w:val="0"/>
          <w:numId w:val="21"/>
        </w:numPr>
        <w:tabs>
          <w:tab w:val="left" w:pos="1077"/>
        </w:tabs>
        <w:ind w:left="1077" w:hanging="717"/>
      </w:pPr>
      <w:bookmarkStart w:id="32" w:name="4_TABLES"/>
      <w:bookmarkStart w:id="33" w:name="_bookmark16"/>
      <w:bookmarkEnd w:id="32"/>
      <w:bookmarkEnd w:id="33"/>
      <w:r>
        <w:rPr>
          <w:spacing w:val="-2"/>
        </w:rPr>
        <w:lastRenderedPageBreak/>
        <w:t>TABLES</w:t>
      </w:r>
    </w:p>
    <w:p w14:paraId="6BA31E28" w14:textId="77777777" w:rsidR="00C4067C" w:rsidRDefault="0068693A">
      <w:pPr>
        <w:spacing w:before="42" w:line="256" w:lineRule="auto"/>
        <w:ind w:left="357" w:right="435"/>
        <w:rPr>
          <w:rFonts w:ascii="Segoe UI"/>
          <w:sz w:val="21"/>
        </w:rPr>
      </w:pPr>
      <w:r>
        <w:rPr>
          <w:rFonts w:ascii="Segoe UI"/>
          <w:sz w:val="21"/>
        </w:rPr>
        <w:t>The</w:t>
      </w:r>
      <w:r>
        <w:rPr>
          <w:rFonts w:ascii="Segoe UI"/>
          <w:spacing w:val="-5"/>
          <w:sz w:val="21"/>
        </w:rPr>
        <w:t xml:space="preserve"> </w:t>
      </w:r>
      <w:r>
        <w:rPr>
          <w:rFonts w:ascii="Segoe UI"/>
          <w:sz w:val="21"/>
        </w:rPr>
        <w:t>following</w:t>
      </w:r>
      <w:r>
        <w:rPr>
          <w:rFonts w:ascii="Segoe UI"/>
          <w:spacing w:val="-2"/>
          <w:sz w:val="21"/>
        </w:rPr>
        <w:t xml:space="preserve"> </w:t>
      </w:r>
      <w:r>
        <w:rPr>
          <w:rFonts w:ascii="Segoe UI"/>
          <w:sz w:val="21"/>
        </w:rPr>
        <w:t>tables</w:t>
      </w:r>
      <w:r>
        <w:rPr>
          <w:rFonts w:ascii="Segoe UI"/>
          <w:spacing w:val="-3"/>
          <w:sz w:val="21"/>
        </w:rPr>
        <w:t xml:space="preserve"> </w:t>
      </w:r>
      <w:r>
        <w:rPr>
          <w:rFonts w:ascii="Segoe UI"/>
          <w:sz w:val="21"/>
        </w:rPr>
        <w:t>are</w:t>
      </w:r>
      <w:r>
        <w:rPr>
          <w:rFonts w:ascii="Segoe UI"/>
          <w:spacing w:val="-2"/>
          <w:sz w:val="21"/>
        </w:rPr>
        <w:t xml:space="preserve"> </w:t>
      </w:r>
      <w:r>
        <w:rPr>
          <w:rFonts w:ascii="Segoe UI"/>
          <w:sz w:val="21"/>
        </w:rPr>
        <w:t>intended</w:t>
      </w:r>
      <w:r>
        <w:rPr>
          <w:rFonts w:ascii="Segoe UI"/>
          <w:spacing w:val="-4"/>
          <w:sz w:val="21"/>
        </w:rPr>
        <w:t xml:space="preserve"> </w:t>
      </w:r>
      <w:r>
        <w:rPr>
          <w:rFonts w:ascii="Segoe UI"/>
          <w:sz w:val="21"/>
        </w:rPr>
        <w:t>to</w:t>
      </w:r>
      <w:r>
        <w:rPr>
          <w:rFonts w:ascii="Segoe UI"/>
          <w:spacing w:val="-4"/>
          <w:sz w:val="21"/>
        </w:rPr>
        <w:t xml:space="preserve"> </w:t>
      </w:r>
      <w:r>
        <w:rPr>
          <w:rFonts w:ascii="Segoe UI"/>
          <w:sz w:val="21"/>
        </w:rPr>
        <w:t>make</w:t>
      </w:r>
      <w:r>
        <w:rPr>
          <w:rFonts w:ascii="Segoe UI"/>
          <w:spacing w:val="-5"/>
          <w:sz w:val="21"/>
        </w:rPr>
        <w:t xml:space="preserve"> </w:t>
      </w:r>
      <w:r>
        <w:rPr>
          <w:rFonts w:ascii="Segoe UI"/>
          <w:sz w:val="21"/>
        </w:rPr>
        <w:t>workload</w:t>
      </w:r>
      <w:r>
        <w:rPr>
          <w:rFonts w:ascii="Segoe UI"/>
          <w:spacing w:val="-4"/>
          <w:sz w:val="21"/>
        </w:rPr>
        <w:t xml:space="preserve"> </w:t>
      </w:r>
      <w:r>
        <w:rPr>
          <w:rFonts w:ascii="Segoe UI"/>
          <w:sz w:val="21"/>
        </w:rPr>
        <w:t>expectations</w:t>
      </w:r>
      <w:r>
        <w:rPr>
          <w:rFonts w:ascii="Segoe UI"/>
          <w:spacing w:val="-3"/>
          <w:sz w:val="21"/>
        </w:rPr>
        <w:t xml:space="preserve"> </w:t>
      </w:r>
      <w:r>
        <w:rPr>
          <w:rFonts w:ascii="Segoe UI"/>
          <w:sz w:val="21"/>
        </w:rPr>
        <w:t>more</w:t>
      </w:r>
      <w:r>
        <w:rPr>
          <w:rFonts w:ascii="Segoe UI"/>
          <w:spacing w:val="-2"/>
          <w:sz w:val="21"/>
        </w:rPr>
        <w:t xml:space="preserve"> </w:t>
      </w:r>
      <w:r>
        <w:rPr>
          <w:rFonts w:ascii="Segoe UI"/>
          <w:sz w:val="21"/>
        </w:rPr>
        <w:t>transparent,</w:t>
      </w:r>
      <w:r>
        <w:rPr>
          <w:rFonts w:ascii="Segoe UI"/>
          <w:spacing w:val="-5"/>
          <w:sz w:val="21"/>
        </w:rPr>
        <w:t xml:space="preserve"> </w:t>
      </w:r>
      <w:r>
        <w:rPr>
          <w:rFonts w:ascii="Segoe UI"/>
          <w:sz w:val="21"/>
        </w:rPr>
        <w:t>not</w:t>
      </w:r>
      <w:r>
        <w:rPr>
          <w:rFonts w:ascii="Segoe UI"/>
          <w:spacing w:val="-2"/>
          <w:sz w:val="21"/>
        </w:rPr>
        <w:t xml:space="preserve"> </w:t>
      </w:r>
      <w:r>
        <w:rPr>
          <w:rFonts w:ascii="Segoe UI"/>
          <w:sz w:val="21"/>
        </w:rPr>
        <w:t>to</w:t>
      </w:r>
      <w:r>
        <w:rPr>
          <w:rFonts w:ascii="Segoe UI"/>
          <w:spacing w:val="-1"/>
          <w:sz w:val="21"/>
        </w:rPr>
        <w:t xml:space="preserve"> </w:t>
      </w:r>
      <w:r>
        <w:rPr>
          <w:rFonts w:ascii="Segoe UI"/>
          <w:sz w:val="21"/>
        </w:rPr>
        <w:t>expand workload obligations. They illustrate common and acceptable configurations within the COS workload framework and are provided to ensure consistency across departments.</w:t>
      </w:r>
    </w:p>
    <w:p w14:paraId="6BA31E29" w14:textId="77777777" w:rsidR="00C4067C" w:rsidRDefault="00C4067C">
      <w:pPr>
        <w:pStyle w:val="BodyText"/>
        <w:spacing w:before="13"/>
        <w:rPr>
          <w:rFonts w:ascii="Segoe UI"/>
          <w:sz w:val="21"/>
        </w:rPr>
      </w:pPr>
    </w:p>
    <w:p w14:paraId="6BA31E2A" w14:textId="77777777" w:rsidR="00C4067C" w:rsidRDefault="0068693A">
      <w:pPr>
        <w:pStyle w:val="Heading4"/>
        <w:numPr>
          <w:ilvl w:val="1"/>
          <w:numId w:val="21"/>
        </w:numPr>
        <w:tabs>
          <w:tab w:val="left" w:pos="1077"/>
        </w:tabs>
        <w:ind w:hanging="720"/>
      </w:pPr>
      <w:bookmarkStart w:id="34" w:name="4.1_Table_1:_Examples_of_Typical_Workloa"/>
      <w:bookmarkStart w:id="35" w:name="_bookmark17"/>
      <w:bookmarkEnd w:id="34"/>
      <w:bookmarkEnd w:id="35"/>
      <w:r>
        <w:t>Table</w:t>
      </w:r>
      <w:r>
        <w:rPr>
          <w:spacing w:val="-12"/>
        </w:rPr>
        <w:t xml:space="preserve"> </w:t>
      </w:r>
      <w:r>
        <w:t>1:</w:t>
      </w:r>
      <w:r>
        <w:rPr>
          <w:spacing w:val="-9"/>
        </w:rPr>
        <w:t xml:space="preserve"> </w:t>
      </w:r>
      <w:r>
        <w:t>Examples</w:t>
      </w:r>
      <w:r>
        <w:rPr>
          <w:spacing w:val="-12"/>
        </w:rPr>
        <w:t xml:space="preserve"> </w:t>
      </w:r>
      <w:r>
        <w:t>of</w:t>
      </w:r>
      <w:r>
        <w:rPr>
          <w:spacing w:val="-9"/>
        </w:rPr>
        <w:t xml:space="preserve"> </w:t>
      </w:r>
      <w:r>
        <w:t>Typical</w:t>
      </w:r>
      <w:r>
        <w:rPr>
          <w:spacing w:val="-10"/>
        </w:rPr>
        <w:t xml:space="preserve"> </w:t>
      </w:r>
      <w:r>
        <w:t>Workload</w:t>
      </w:r>
      <w:r>
        <w:rPr>
          <w:spacing w:val="-9"/>
        </w:rPr>
        <w:t xml:space="preserve"> </w:t>
      </w:r>
      <w:r>
        <w:rPr>
          <w:spacing w:val="-2"/>
        </w:rPr>
        <w:t>Distributions</w:t>
      </w:r>
    </w:p>
    <w:p w14:paraId="6BA31E2B" w14:textId="77777777" w:rsidR="00C4067C" w:rsidRDefault="0068693A">
      <w:pPr>
        <w:pStyle w:val="BodyText"/>
        <w:spacing w:before="19" w:line="268" w:lineRule="auto"/>
        <w:ind w:left="369" w:hanging="10"/>
      </w:pPr>
      <w:r>
        <w:t>These examples illustrate common workload conﬁgurations produced by the COS Faculty Workload Framework.</w:t>
      </w:r>
      <w:r>
        <w:rPr>
          <w:spacing w:val="-7"/>
        </w:rPr>
        <w:t xml:space="preserve"> </w:t>
      </w:r>
      <w:r>
        <w:t>Percentages</w:t>
      </w:r>
      <w:r>
        <w:rPr>
          <w:spacing w:val="-9"/>
        </w:rPr>
        <w:t xml:space="preserve"> </w:t>
      </w:r>
      <w:r>
        <w:t>are</w:t>
      </w:r>
      <w:r>
        <w:rPr>
          <w:spacing w:val="-6"/>
        </w:rPr>
        <w:t xml:space="preserve"> </w:t>
      </w:r>
      <w:r>
        <w:t>not</w:t>
      </w:r>
      <w:r>
        <w:rPr>
          <w:spacing w:val="-9"/>
        </w:rPr>
        <w:t xml:space="preserve"> </w:t>
      </w:r>
      <w:r>
        <w:t>entitlements</w:t>
      </w:r>
      <w:r>
        <w:rPr>
          <w:spacing w:val="-7"/>
        </w:rPr>
        <w:t xml:space="preserve"> </w:t>
      </w:r>
      <w:r>
        <w:t>and</w:t>
      </w:r>
      <w:r>
        <w:rPr>
          <w:spacing w:val="-8"/>
        </w:rPr>
        <w:t xml:space="preserve"> </w:t>
      </w:r>
      <w:r>
        <w:t>may</w:t>
      </w:r>
      <w:r>
        <w:rPr>
          <w:spacing w:val="-6"/>
        </w:rPr>
        <w:t xml:space="preserve"> </w:t>
      </w:r>
      <w:r>
        <w:t>vary</w:t>
      </w:r>
      <w:r>
        <w:rPr>
          <w:spacing w:val="-6"/>
        </w:rPr>
        <w:t xml:space="preserve"> </w:t>
      </w:r>
      <w:r>
        <w:t>based</w:t>
      </w:r>
      <w:r>
        <w:rPr>
          <w:spacing w:val="-8"/>
        </w:rPr>
        <w:t xml:space="preserve"> </w:t>
      </w:r>
      <w:r>
        <w:t>on</w:t>
      </w:r>
      <w:r>
        <w:rPr>
          <w:spacing w:val="-10"/>
        </w:rPr>
        <w:t xml:space="preserve"> </w:t>
      </w:r>
      <w:r>
        <w:t>negotiated</w:t>
      </w:r>
      <w:r>
        <w:rPr>
          <w:spacing w:val="-11"/>
        </w:rPr>
        <w:t xml:space="preserve"> </w:t>
      </w:r>
      <w:r>
        <w:t>workload</w:t>
      </w:r>
      <w:r>
        <w:rPr>
          <w:spacing w:val="-8"/>
        </w:rPr>
        <w:t xml:space="preserve"> </w:t>
      </w:r>
      <w:r>
        <w:t>agreements approved by the Department Chair and Dean.</w:t>
      </w:r>
    </w:p>
    <w:p w14:paraId="6BA31E2C" w14:textId="77777777" w:rsidR="00C4067C" w:rsidRDefault="00C4067C">
      <w:pPr>
        <w:pStyle w:val="BodyText"/>
        <w:spacing w:before="69"/>
        <w:rPr>
          <w:sz w:val="2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7"/>
        <w:gridCol w:w="1867"/>
        <w:gridCol w:w="1869"/>
        <w:gridCol w:w="1867"/>
        <w:gridCol w:w="1869"/>
      </w:tblGrid>
      <w:tr w:rsidR="00C4067C" w14:paraId="6BA31E32" w14:textId="77777777">
        <w:trPr>
          <w:trHeight w:val="275"/>
        </w:trPr>
        <w:tc>
          <w:tcPr>
            <w:tcW w:w="1867" w:type="dxa"/>
          </w:tcPr>
          <w:p w14:paraId="6BA31E2D" w14:textId="77777777" w:rsidR="00C4067C" w:rsidRDefault="0068693A">
            <w:pPr>
              <w:pStyle w:val="TableParagraph"/>
              <w:spacing w:before="1"/>
              <w:rPr>
                <w:sz w:val="20"/>
              </w:rPr>
            </w:pPr>
            <w:r>
              <w:rPr>
                <w:sz w:val="20"/>
              </w:rPr>
              <w:t>Primary</w:t>
            </w:r>
            <w:r>
              <w:rPr>
                <w:spacing w:val="-8"/>
                <w:sz w:val="20"/>
              </w:rPr>
              <w:t xml:space="preserve"> </w:t>
            </w:r>
            <w:r>
              <w:rPr>
                <w:spacing w:val="-2"/>
                <w:sz w:val="20"/>
              </w:rPr>
              <w:t>Emphasis</w:t>
            </w:r>
          </w:p>
        </w:tc>
        <w:tc>
          <w:tcPr>
            <w:tcW w:w="1867" w:type="dxa"/>
          </w:tcPr>
          <w:p w14:paraId="6BA31E2E" w14:textId="77777777" w:rsidR="00C4067C" w:rsidRDefault="0068693A">
            <w:pPr>
              <w:pStyle w:val="TableParagraph"/>
              <w:spacing w:before="1"/>
              <w:ind w:left="108"/>
              <w:rPr>
                <w:sz w:val="20"/>
              </w:rPr>
            </w:pPr>
            <w:r>
              <w:rPr>
                <w:spacing w:val="-2"/>
                <w:sz w:val="20"/>
              </w:rPr>
              <w:t>Teaching</w:t>
            </w:r>
          </w:p>
        </w:tc>
        <w:tc>
          <w:tcPr>
            <w:tcW w:w="1869" w:type="dxa"/>
          </w:tcPr>
          <w:p w14:paraId="6BA31E2F" w14:textId="77777777" w:rsidR="00C4067C" w:rsidRDefault="0068693A">
            <w:pPr>
              <w:pStyle w:val="TableParagraph"/>
              <w:spacing w:before="1"/>
              <w:ind w:left="108"/>
              <w:rPr>
                <w:sz w:val="20"/>
              </w:rPr>
            </w:pPr>
            <w:r>
              <w:rPr>
                <w:spacing w:val="-2"/>
                <w:sz w:val="20"/>
              </w:rPr>
              <w:t>Research</w:t>
            </w:r>
          </w:p>
        </w:tc>
        <w:tc>
          <w:tcPr>
            <w:tcW w:w="1867" w:type="dxa"/>
          </w:tcPr>
          <w:p w14:paraId="6BA31E30" w14:textId="77777777" w:rsidR="00C4067C" w:rsidRDefault="0068693A">
            <w:pPr>
              <w:pStyle w:val="TableParagraph"/>
              <w:spacing w:before="1"/>
              <w:ind w:left="108"/>
              <w:rPr>
                <w:sz w:val="20"/>
              </w:rPr>
            </w:pPr>
            <w:r>
              <w:rPr>
                <w:spacing w:val="-2"/>
                <w:sz w:val="20"/>
              </w:rPr>
              <w:t>Service</w:t>
            </w:r>
          </w:p>
        </w:tc>
        <w:tc>
          <w:tcPr>
            <w:tcW w:w="1869" w:type="dxa"/>
          </w:tcPr>
          <w:p w14:paraId="6BA31E31" w14:textId="77777777" w:rsidR="00C4067C" w:rsidRDefault="0068693A">
            <w:pPr>
              <w:pStyle w:val="TableParagraph"/>
              <w:spacing w:before="1"/>
              <w:ind w:left="111"/>
              <w:rPr>
                <w:sz w:val="20"/>
              </w:rPr>
            </w:pPr>
            <w:r>
              <w:rPr>
                <w:spacing w:val="-2"/>
                <w:sz w:val="20"/>
              </w:rPr>
              <w:t>Typical Course</w:t>
            </w:r>
            <w:r>
              <w:rPr>
                <w:spacing w:val="-3"/>
                <w:sz w:val="20"/>
              </w:rPr>
              <w:t xml:space="preserve"> </w:t>
            </w:r>
            <w:r>
              <w:rPr>
                <w:spacing w:val="-4"/>
                <w:sz w:val="20"/>
              </w:rPr>
              <w:t>Load</w:t>
            </w:r>
          </w:p>
        </w:tc>
      </w:tr>
      <w:tr w:rsidR="00C4067C" w14:paraId="6BA31E38" w14:textId="77777777">
        <w:trPr>
          <w:trHeight w:val="277"/>
        </w:trPr>
        <w:tc>
          <w:tcPr>
            <w:tcW w:w="1867" w:type="dxa"/>
          </w:tcPr>
          <w:p w14:paraId="6BA31E33" w14:textId="77777777" w:rsidR="00C4067C" w:rsidRDefault="0068693A">
            <w:pPr>
              <w:pStyle w:val="TableParagraph"/>
              <w:spacing w:before="3"/>
              <w:rPr>
                <w:sz w:val="20"/>
              </w:rPr>
            </w:pPr>
            <w:r>
              <w:rPr>
                <w:spacing w:val="-5"/>
                <w:sz w:val="20"/>
              </w:rPr>
              <w:t>Teaching-</w:t>
            </w:r>
            <w:r>
              <w:rPr>
                <w:spacing w:val="-2"/>
                <w:sz w:val="20"/>
              </w:rPr>
              <w:t>Focused</w:t>
            </w:r>
          </w:p>
        </w:tc>
        <w:tc>
          <w:tcPr>
            <w:tcW w:w="1867" w:type="dxa"/>
          </w:tcPr>
          <w:p w14:paraId="6BA31E34" w14:textId="77777777" w:rsidR="00C4067C" w:rsidRDefault="0068693A">
            <w:pPr>
              <w:pStyle w:val="TableParagraph"/>
              <w:spacing w:before="3"/>
              <w:ind w:left="108"/>
              <w:rPr>
                <w:sz w:val="20"/>
              </w:rPr>
            </w:pPr>
            <w:r>
              <w:rPr>
                <w:spacing w:val="-2"/>
                <w:sz w:val="20"/>
              </w:rPr>
              <w:t>70-</w:t>
            </w:r>
            <w:r>
              <w:rPr>
                <w:spacing w:val="-5"/>
                <w:sz w:val="20"/>
              </w:rPr>
              <w:t>80%</w:t>
            </w:r>
          </w:p>
        </w:tc>
        <w:tc>
          <w:tcPr>
            <w:tcW w:w="1869" w:type="dxa"/>
          </w:tcPr>
          <w:p w14:paraId="6BA31E35" w14:textId="77777777" w:rsidR="00C4067C" w:rsidRDefault="0068693A">
            <w:pPr>
              <w:pStyle w:val="TableParagraph"/>
              <w:spacing w:before="3"/>
              <w:ind w:left="108"/>
              <w:rPr>
                <w:sz w:val="20"/>
              </w:rPr>
            </w:pPr>
            <w:r>
              <w:rPr>
                <w:spacing w:val="-2"/>
                <w:sz w:val="20"/>
              </w:rPr>
              <w:t>0-</w:t>
            </w:r>
            <w:r>
              <w:rPr>
                <w:spacing w:val="-5"/>
                <w:sz w:val="20"/>
              </w:rPr>
              <w:t>10%</w:t>
            </w:r>
          </w:p>
        </w:tc>
        <w:tc>
          <w:tcPr>
            <w:tcW w:w="1867" w:type="dxa"/>
          </w:tcPr>
          <w:p w14:paraId="6BA31E36" w14:textId="77777777" w:rsidR="00C4067C" w:rsidRDefault="0068693A">
            <w:pPr>
              <w:pStyle w:val="TableParagraph"/>
              <w:spacing w:before="3"/>
              <w:ind w:left="108"/>
              <w:rPr>
                <w:sz w:val="20"/>
              </w:rPr>
            </w:pPr>
            <w:r>
              <w:rPr>
                <w:spacing w:val="-2"/>
                <w:sz w:val="20"/>
              </w:rPr>
              <w:t>20-</w:t>
            </w:r>
            <w:r>
              <w:rPr>
                <w:spacing w:val="-5"/>
                <w:sz w:val="20"/>
              </w:rPr>
              <w:t>30%</w:t>
            </w:r>
          </w:p>
        </w:tc>
        <w:tc>
          <w:tcPr>
            <w:tcW w:w="1869" w:type="dxa"/>
          </w:tcPr>
          <w:p w14:paraId="6BA31E37" w14:textId="77777777" w:rsidR="00C4067C" w:rsidRDefault="0068693A">
            <w:pPr>
              <w:pStyle w:val="TableParagraph"/>
              <w:spacing w:before="3"/>
              <w:ind w:left="111"/>
              <w:rPr>
                <w:sz w:val="20"/>
              </w:rPr>
            </w:pPr>
            <w:r>
              <w:rPr>
                <w:sz w:val="20"/>
              </w:rPr>
              <w:t>7-8</w:t>
            </w:r>
            <w:r>
              <w:rPr>
                <w:spacing w:val="-5"/>
                <w:sz w:val="20"/>
              </w:rPr>
              <w:t xml:space="preserve"> </w:t>
            </w:r>
            <w:r>
              <w:rPr>
                <w:spacing w:val="-2"/>
                <w:sz w:val="20"/>
              </w:rPr>
              <w:t>courses/yr</w:t>
            </w:r>
          </w:p>
        </w:tc>
      </w:tr>
      <w:tr w:rsidR="00C4067C" w14:paraId="6BA31E3E" w14:textId="77777777">
        <w:trPr>
          <w:trHeight w:val="277"/>
        </w:trPr>
        <w:tc>
          <w:tcPr>
            <w:tcW w:w="1867" w:type="dxa"/>
          </w:tcPr>
          <w:p w14:paraId="6BA31E39" w14:textId="77777777" w:rsidR="00C4067C" w:rsidRDefault="0068693A">
            <w:pPr>
              <w:pStyle w:val="TableParagraph"/>
              <w:spacing w:before="1"/>
              <w:rPr>
                <w:sz w:val="20"/>
              </w:rPr>
            </w:pPr>
            <w:r>
              <w:rPr>
                <w:spacing w:val="-2"/>
                <w:sz w:val="20"/>
              </w:rPr>
              <w:t>Balanced</w:t>
            </w:r>
          </w:p>
        </w:tc>
        <w:tc>
          <w:tcPr>
            <w:tcW w:w="1867" w:type="dxa"/>
          </w:tcPr>
          <w:p w14:paraId="6BA31E3A" w14:textId="77777777" w:rsidR="00C4067C" w:rsidRDefault="0068693A">
            <w:pPr>
              <w:pStyle w:val="TableParagraph"/>
              <w:spacing w:before="1"/>
              <w:ind w:left="108"/>
              <w:rPr>
                <w:sz w:val="20"/>
              </w:rPr>
            </w:pPr>
            <w:r>
              <w:rPr>
                <w:spacing w:val="-2"/>
                <w:sz w:val="20"/>
              </w:rPr>
              <w:t>40-</w:t>
            </w:r>
            <w:r>
              <w:rPr>
                <w:spacing w:val="-5"/>
                <w:sz w:val="20"/>
              </w:rPr>
              <w:t>60%</w:t>
            </w:r>
          </w:p>
        </w:tc>
        <w:tc>
          <w:tcPr>
            <w:tcW w:w="1869" w:type="dxa"/>
          </w:tcPr>
          <w:p w14:paraId="6BA31E3B" w14:textId="77777777" w:rsidR="00C4067C" w:rsidRDefault="0068693A">
            <w:pPr>
              <w:pStyle w:val="TableParagraph"/>
              <w:spacing w:before="1"/>
              <w:ind w:left="108"/>
              <w:rPr>
                <w:sz w:val="20"/>
              </w:rPr>
            </w:pPr>
            <w:r>
              <w:rPr>
                <w:spacing w:val="-2"/>
                <w:sz w:val="20"/>
              </w:rPr>
              <w:t>10-</w:t>
            </w:r>
            <w:r>
              <w:rPr>
                <w:spacing w:val="-5"/>
                <w:sz w:val="20"/>
              </w:rPr>
              <w:t>40%</w:t>
            </w:r>
          </w:p>
        </w:tc>
        <w:tc>
          <w:tcPr>
            <w:tcW w:w="1867" w:type="dxa"/>
          </w:tcPr>
          <w:p w14:paraId="6BA31E3C" w14:textId="77777777" w:rsidR="00C4067C" w:rsidRDefault="0068693A">
            <w:pPr>
              <w:pStyle w:val="TableParagraph"/>
              <w:spacing w:before="1"/>
              <w:ind w:left="108"/>
              <w:rPr>
                <w:sz w:val="20"/>
              </w:rPr>
            </w:pPr>
            <w:r>
              <w:rPr>
                <w:spacing w:val="-2"/>
                <w:sz w:val="20"/>
              </w:rPr>
              <w:t>20-</w:t>
            </w:r>
            <w:r>
              <w:rPr>
                <w:spacing w:val="-5"/>
                <w:sz w:val="20"/>
              </w:rPr>
              <w:t>30%</w:t>
            </w:r>
          </w:p>
        </w:tc>
        <w:tc>
          <w:tcPr>
            <w:tcW w:w="1869" w:type="dxa"/>
          </w:tcPr>
          <w:p w14:paraId="6BA31E3D" w14:textId="77777777" w:rsidR="00C4067C" w:rsidRDefault="0068693A">
            <w:pPr>
              <w:pStyle w:val="TableParagraph"/>
              <w:spacing w:before="1"/>
              <w:ind w:left="111"/>
              <w:rPr>
                <w:sz w:val="20"/>
              </w:rPr>
            </w:pPr>
            <w:r>
              <w:rPr>
                <w:sz w:val="20"/>
              </w:rPr>
              <w:t>4-6</w:t>
            </w:r>
            <w:r>
              <w:rPr>
                <w:spacing w:val="-5"/>
                <w:sz w:val="20"/>
              </w:rPr>
              <w:t xml:space="preserve"> </w:t>
            </w:r>
            <w:r>
              <w:rPr>
                <w:spacing w:val="-2"/>
                <w:sz w:val="20"/>
              </w:rPr>
              <w:t>courses/yr</w:t>
            </w:r>
          </w:p>
        </w:tc>
      </w:tr>
      <w:tr w:rsidR="00C4067C" w14:paraId="6BA31E44" w14:textId="77777777">
        <w:trPr>
          <w:trHeight w:val="278"/>
        </w:trPr>
        <w:tc>
          <w:tcPr>
            <w:tcW w:w="1867" w:type="dxa"/>
          </w:tcPr>
          <w:p w14:paraId="6BA31E3F" w14:textId="77777777" w:rsidR="00C4067C" w:rsidRDefault="0068693A">
            <w:pPr>
              <w:pStyle w:val="TableParagraph"/>
              <w:spacing w:before="1"/>
              <w:rPr>
                <w:sz w:val="20"/>
              </w:rPr>
            </w:pPr>
            <w:r>
              <w:rPr>
                <w:spacing w:val="-2"/>
                <w:sz w:val="20"/>
              </w:rPr>
              <w:t>Research-Focused</w:t>
            </w:r>
          </w:p>
        </w:tc>
        <w:tc>
          <w:tcPr>
            <w:tcW w:w="1867" w:type="dxa"/>
          </w:tcPr>
          <w:p w14:paraId="6BA31E40" w14:textId="77777777" w:rsidR="00C4067C" w:rsidRDefault="0068693A">
            <w:pPr>
              <w:pStyle w:val="TableParagraph"/>
              <w:spacing w:before="1"/>
              <w:ind w:left="108"/>
              <w:rPr>
                <w:sz w:val="20"/>
              </w:rPr>
            </w:pPr>
            <w:r>
              <w:rPr>
                <w:spacing w:val="-2"/>
                <w:sz w:val="20"/>
              </w:rPr>
              <w:t>10-</w:t>
            </w:r>
            <w:r>
              <w:rPr>
                <w:spacing w:val="-5"/>
                <w:sz w:val="20"/>
              </w:rPr>
              <w:t>30%</w:t>
            </w:r>
          </w:p>
        </w:tc>
        <w:tc>
          <w:tcPr>
            <w:tcW w:w="1869" w:type="dxa"/>
          </w:tcPr>
          <w:p w14:paraId="6BA31E41" w14:textId="77777777" w:rsidR="00C4067C" w:rsidRDefault="0068693A">
            <w:pPr>
              <w:pStyle w:val="TableParagraph"/>
              <w:spacing w:before="1"/>
              <w:ind w:left="108"/>
              <w:rPr>
                <w:sz w:val="20"/>
              </w:rPr>
            </w:pPr>
            <w:r>
              <w:rPr>
                <w:spacing w:val="-2"/>
                <w:sz w:val="20"/>
              </w:rPr>
              <w:t>50-</w:t>
            </w:r>
            <w:r>
              <w:rPr>
                <w:spacing w:val="-5"/>
                <w:sz w:val="20"/>
              </w:rPr>
              <w:t>70%</w:t>
            </w:r>
          </w:p>
        </w:tc>
        <w:tc>
          <w:tcPr>
            <w:tcW w:w="1867" w:type="dxa"/>
          </w:tcPr>
          <w:p w14:paraId="6BA31E42" w14:textId="77777777" w:rsidR="00C4067C" w:rsidRDefault="0068693A">
            <w:pPr>
              <w:pStyle w:val="TableParagraph"/>
              <w:spacing w:before="1"/>
              <w:ind w:left="108"/>
              <w:rPr>
                <w:sz w:val="20"/>
              </w:rPr>
            </w:pPr>
            <w:r>
              <w:rPr>
                <w:spacing w:val="-5"/>
                <w:sz w:val="20"/>
              </w:rPr>
              <w:t>20%</w:t>
            </w:r>
          </w:p>
        </w:tc>
        <w:tc>
          <w:tcPr>
            <w:tcW w:w="1869" w:type="dxa"/>
          </w:tcPr>
          <w:p w14:paraId="6BA31E43" w14:textId="77777777" w:rsidR="00C4067C" w:rsidRDefault="0068693A">
            <w:pPr>
              <w:pStyle w:val="TableParagraph"/>
              <w:spacing w:before="1"/>
              <w:ind w:left="111"/>
              <w:rPr>
                <w:sz w:val="20"/>
              </w:rPr>
            </w:pPr>
            <w:r>
              <w:rPr>
                <w:sz w:val="20"/>
              </w:rPr>
              <w:t>1-3</w:t>
            </w:r>
            <w:r>
              <w:rPr>
                <w:spacing w:val="-5"/>
                <w:sz w:val="20"/>
              </w:rPr>
              <w:t xml:space="preserve"> </w:t>
            </w:r>
            <w:r>
              <w:rPr>
                <w:spacing w:val="-2"/>
                <w:sz w:val="20"/>
              </w:rPr>
              <w:t>courses/yr</w:t>
            </w:r>
          </w:p>
        </w:tc>
      </w:tr>
    </w:tbl>
    <w:p w14:paraId="6BA31E45" w14:textId="77777777" w:rsidR="00C4067C" w:rsidRDefault="00C4067C">
      <w:pPr>
        <w:pStyle w:val="BodyText"/>
        <w:spacing w:before="23"/>
      </w:pPr>
    </w:p>
    <w:p w14:paraId="6BA31E46" w14:textId="77777777" w:rsidR="00C4067C" w:rsidRDefault="0068693A">
      <w:pPr>
        <w:pStyle w:val="Heading4"/>
        <w:numPr>
          <w:ilvl w:val="1"/>
          <w:numId w:val="21"/>
        </w:numPr>
        <w:tabs>
          <w:tab w:val="left" w:pos="1077"/>
        </w:tabs>
        <w:ind w:hanging="720"/>
      </w:pPr>
      <w:bookmarkStart w:id="36" w:name="4.2_Table_2:_Course_Equivalents_&amp;_Adjust"/>
      <w:bookmarkStart w:id="37" w:name="_bookmark18"/>
      <w:bookmarkEnd w:id="36"/>
      <w:bookmarkEnd w:id="37"/>
      <w:r>
        <w:t>Table</w:t>
      </w:r>
      <w:r>
        <w:rPr>
          <w:spacing w:val="-11"/>
        </w:rPr>
        <w:t xml:space="preserve"> </w:t>
      </w:r>
      <w:r>
        <w:t>2:</w:t>
      </w:r>
      <w:r>
        <w:rPr>
          <w:spacing w:val="-8"/>
        </w:rPr>
        <w:t xml:space="preserve"> </w:t>
      </w:r>
      <w:r>
        <w:t>Course</w:t>
      </w:r>
      <w:r>
        <w:rPr>
          <w:spacing w:val="-8"/>
        </w:rPr>
        <w:t xml:space="preserve"> </w:t>
      </w:r>
      <w:r>
        <w:t>Equivalents</w:t>
      </w:r>
      <w:r>
        <w:rPr>
          <w:spacing w:val="-8"/>
        </w:rPr>
        <w:t xml:space="preserve"> </w:t>
      </w:r>
      <w:r>
        <w:t>&amp;</w:t>
      </w:r>
      <w:r>
        <w:rPr>
          <w:spacing w:val="-6"/>
        </w:rPr>
        <w:t xml:space="preserve"> </w:t>
      </w:r>
      <w:r>
        <w:rPr>
          <w:spacing w:val="-2"/>
        </w:rPr>
        <w:t>Adjustments</w:t>
      </w:r>
    </w:p>
    <w:p w14:paraId="6BA31E47" w14:textId="77777777" w:rsidR="00C4067C" w:rsidRDefault="0068693A">
      <w:pPr>
        <w:spacing w:before="43"/>
        <w:ind w:left="357"/>
        <w:rPr>
          <w:rFonts w:ascii="Segoe UI"/>
          <w:sz w:val="21"/>
        </w:rPr>
      </w:pPr>
      <w:r>
        <w:rPr>
          <w:rFonts w:ascii="Segoe UI"/>
          <w:sz w:val="21"/>
        </w:rPr>
        <w:t>Table</w:t>
      </w:r>
      <w:r>
        <w:rPr>
          <w:rFonts w:ascii="Segoe UI"/>
          <w:spacing w:val="-31"/>
          <w:sz w:val="21"/>
        </w:rPr>
        <w:t xml:space="preserve"> </w:t>
      </w:r>
      <w:r>
        <w:rPr>
          <w:rFonts w:ascii="Segoe UI"/>
          <w:sz w:val="21"/>
        </w:rPr>
        <w:t>2</w:t>
      </w:r>
      <w:r>
        <w:rPr>
          <w:rFonts w:ascii="Segoe UI"/>
          <w:spacing w:val="-12"/>
          <w:sz w:val="21"/>
        </w:rPr>
        <w:t xml:space="preserve"> </w:t>
      </w:r>
      <w:r>
        <w:rPr>
          <w:rFonts w:ascii="Segoe UI"/>
          <w:sz w:val="21"/>
        </w:rPr>
        <w:t>provides</w:t>
      </w:r>
      <w:r>
        <w:rPr>
          <w:rFonts w:ascii="Segoe UI"/>
          <w:spacing w:val="-6"/>
          <w:sz w:val="21"/>
        </w:rPr>
        <w:t xml:space="preserve"> </w:t>
      </w:r>
      <w:r>
        <w:rPr>
          <w:rFonts w:ascii="Segoe UI"/>
          <w:sz w:val="21"/>
        </w:rPr>
        <w:t>guidance</w:t>
      </w:r>
      <w:r>
        <w:rPr>
          <w:rFonts w:ascii="Segoe UI"/>
          <w:spacing w:val="-8"/>
          <w:sz w:val="21"/>
        </w:rPr>
        <w:t xml:space="preserve"> </w:t>
      </w:r>
      <w:r>
        <w:rPr>
          <w:rFonts w:ascii="Segoe UI"/>
          <w:sz w:val="21"/>
        </w:rPr>
        <w:t>for</w:t>
      </w:r>
      <w:r>
        <w:rPr>
          <w:rFonts w:ascii="Segoe UI"/>
          <w:spacing w:val="-7"/>
          <w:sz w:val="21"/>
        </w:rPr>
        <w:t xml:space="preserve"> </w:t>
      </w:r>
      <w:r>
        <w:rPr>
          <w:rFonts w:ascii="Segoe UI"/>
          <w:sz w:val="21"/>
        </w:rPr>
        <w:t>recognizing</w:t>
      </w:r>
      <w:r>
        <w:rPr>
          <w:rFonts w:ascii="Segoe UI"/>
          <w:spacing w:val="-5"/>
          <w:sz w:val="21"/>
        </w:rPr>
        <w:t xml:space="preserve"> </w:t>
      </w:r>
      <w:r>
        <w:rPr>
          <w:rFonts w:ascii="Segoe UI"/>
          <w:sz w:val="21"/>
        </w:rPr>
        <w:t>instructional</w:t>
      </w:r>
      <w:r>
        <w:rPr>
          <w:rFonts w:ascii="Segoe UI"/>
          <w:spacing w:val="-6"/>
          <w:sz w:val="21"/>
        </w:rPr>
        <w:t xml:space="preserve"> </w:t>
      </w:r>
      <w:r>
        <w:rPr>
          <w:rFonts w:ascii="Segoe UI"/>
          <w:sz w:val="21"/>
        </w:rPr>
        <w:t>effort.</w:t>
      </w:r>
      <w:r>
        <w:rPr>
          <w:rFonts w:ascii="Segoe UI"/>
          <w:spacing w:val="-8"/>
          <w:sz w:val="21"/>
        </w:rPr>
        <w:t xml:space="preserve"> </w:t>
      </w:r>
      <w:r>
        <w:rPr>
          <w:rFonts w:ascii="Segoe UI"/>
          <w:sz w:val="21"/>
        </w:rPr>
        <w:t>Values</w:t>
      </w:r>
      <w:r>
        <w:rPr>
          <w:rFonts w:ascii="Segoe UI"/>
          <w:spacing w:val="-6"/>
          <w:sz w:val="21"/>
        </w:rPr>
        <w:t xml:space="preserve"> </w:t>
      </w:r>
      <w:r>
        <w:rPr>
          <w:rFonts w:ascii="Segoe UI"/>
          <w:sz w:val="21"/>
        </w:rPr>
        <w:t>are</w:t>
      </w:r>
      <w:r>
        <w:rPr>
          <w:rFonts w:ascii="Segoe UI"/>
          <w:spacing w:val="-5"/>
          <w:sz w:val="21"/>
        </w:rPr>
        <w:t xml:space="preserve"> </w:t>
      </w:r>
      <w:r>
        <w:rPr>
          <w:rFonts w:ascii="Segoe UI"/>
          <w:sz w:val="21"/>
        </w:rPr>
        <w:t>illustrative</w:t>
      </w:r>
      <w:r>
        <w:rPr>
          <w:rFonts w:ascii="Segoe UI"/>
          <w:spacing w:val="-5"/>
          <w:sz w:val="21"/>
        </w:rPr>
        <w:t xml:space="preserve"> </w:t>
      </w:r>
      <w:r>
        <w:rPr>
          <w:rFonts w:ascii="Segoe UI"/>
          <w:sz w:val="21"/>
        </w:rPr>
        <w:t>and</w:t>
      </w:r>
      <w:r>
        <w:rPr>
          <w:rFonts w:ascii="Segoe UI"/>
          <w:spacing w:val="-6"/>
          <w:sz w:val="21"/>
        </w:rPr>
        <w:t xml:space="preserve"> </w:t>
      </w:r>
      <w:r>
        <w:rPr>
          <w:rFonts w:ascii="Segoe UI"/>
          <w:sz w:val="21"/>
        </w:rPr>
        <w:t>do</w:t>
      </w:r>
      <w:r>
        <w:rPr>
          <w:rFonts w:ascii="Segoe UI"/>
          <w:spacing w:val="-6"/>
          <w:sz w:val="21"/>
        </w:rPr>
        <w:t xml:space="preserve"> </w:t>
      </w:r>
      <w:r>
        <w:rPr>
          <w:rFonts w:ascii="Segoe UI"/>
          <w:spacing w:val="-5"/>
          <w:sz w:val="21"/>
        </w:rPr>
        <w:t>not</w:t>
      </w:r>
    </w:p>
    <w:p w14:paraId="6BA31E48" w14:textId="77777777" w:rsidR="00C4067C" w:rsidRDefault="0068693A">
      <w:pPr>
        <w:spacing w:before="21"/>
        <w:ind w:left="357"/>
        <w:rPr>
          <w:rFonts w:ascii="Segoe UI"/>
          <w:sz w:val="21"/>
        </w:rPr>
      </w:pPr>
      <w:r>
        <w:rPr>
          <w:rFonts w:ascii="Segoe UI"/>
          <w:sz w:val="21"/>
        </w:rPr>
        <w:t>obligate</w:t>
      </w:r>
      <w:r>
        <w:rPr>
          <w:rFonts w:ascii="Segoe UI"/>
          <w:spacing w:val="-12"/>
          <w:sz w:val="21"/>
        </w:rPr>
        <w:t xml:space="preserve"> </w:t>
      </w:r>
      <w:r>
        <w:rPr>
          <w:rFonts w:ascii="Segoe UI"/>
          <w:sz w:val="21"/>
        </w:rPr>
        <w:t>faculty</w:t>
      </w:r>
      <w:r>
        <w:rPr>
          <w:rFonts w:ascii="Segoe UI"/>
          <w:spacing w:val="-8"/>
          <w:sz w:val="21"/>
        </w:rPr>
        <w:t xml:space="preserve"> </w:t>
      </w:r>
      <w:r>
        <w:rPr>
          <w:rFonts w:ascii="Segoe UI"/>
          <w:sz w:val="21"/>
        </w:rPr>
        <w:t>to</w:t>
      </w:r>
      <w:r>
        <w:rPr>
          <w:rFonts w:ascii="Segoe UI"/>
          <w:spacing w:val="-5"/>
          <w:sz w:val="21"/>
        </w:rPr>
        <w:t xml:space="preserve"> </w:t>
      </w:r>
      <w:r>
        <w:rPr>
          <w:rFonts w:ascii="Segoe UI"/>
          <w:sz w:val="21"/>
        </w:rPr>
        <w:t>accept</w:t>
      </w:r>
      <w:r>
        <w:rPr>
          <w:rFonts w:ascii="Segoe UI"/>
          <w:spacing w:val="-9"/>
          <w:sz w:val="21"/>
        </w:rPr>
        <w:t xml:space="preserve"> </w:t>
      </w:r>
      <w:r>
        <w:rPr>
          <w:rFonts w:ascii="Segoe UI"/>
          <w:sz w:val="21"/>
        </w:rPr>
        <w:t>additional</w:t>
      </w:r>
      <w:r>
        <w:rPr>
          <w:rFonts w:ascii="Segoe UI"/>
          <w:spacing w:val="-7"/>
          <w:sz w:val="21"/>
        </w:rPr>
        <w:t xml:space="preserve"> </w:t>
      </w:r>
      <w:r>
        <w:rPr>
          <w:rFonts w:ascii="Segoe UI"/>
          <w:sz w:val="21"/>
        </w:rPr>
        <w:t>responsibilities</w:t>
      </w:r>
      <w:r>
        <w:rPr>
          <w:rFonts w:ascii="Segoe UI"/>
          <w:spacing w:val="-7"/>
          <w:sz w:val="21"/>
        </w:rPr>
        <w:t xml:space="preserve"> </w:t>
      </w:r>
      <w:r>
        <w:rPr>
          <w:rFonts w:ascii="Segoe UI"/>
          <w:sz w:val="21"/>
        </w:rPr>
        <w:t>or</w:t>
      </w:r>
      <w:r>
        <w:rPr>
          <w:rFonts w:ascii="Segoe UI"/>
          <w:spacing w:val="-6"/>
          <w:sz w:val="21"/>
        </w:rPr>
        <w:t xml:space="preserve"> </w:t>
      </w:r>
      <w:r>
        <w:rPr>
          <w:rFonts w:ascii="Segoe UI"/>
          <w:sz w:val="21"/>
        </w:rPr>
        <w:t>increased</w:t>
      </w:r>
      <w:r>
        <w:rPr>
          <w:rFonts w:ascii="Segoe UI"/>
          <w:spacing w:val="-6"/>
          <w:sz w:val="21"/>
        </w:rPr>
        <w:t xml:space="preserve"> </w:t>
      </w:r>
      <w:r>
        <w:rPr>
          <w:rFonts w:ascii="Segoe UI"/>
          <w:sz w:val="21"/>
        </w:rPr>
        <w:t>teaching</w:t>
      </w:r>
      <w:r>
        <w:rPr>
          <w:rFonts w:ascii="Segoe UI"/>
          <w:spacing w:val="-6"/>
          <w:sz w:val="21"/>
        </w:rPr>
        <w:t xml:space="preserve"> </w:t>
      </w:r>
      <w:r>
        <w:rPr>
          <w:rFonts w:ascii="Segoe UI"/>
          <w:spacing w:val="-2"/>
          <w:sz w:val="21"/>
        </w:rPr>
        <w:t>loads.</w:t>
      </w:r>
    </w:p>
    <w:p w14:paraId="6BA31E49" w14:textId="77777777" w:rsidR="00C4067C" w:rsidRDefault="00C4067C">
      <w:pPr>
        <w:pStyle w:val="BodyText"/>
        <w:spacing w:before="34"/>
        <w:rPr>
          <w:rFonts w:ascii="Segoe UI"/>
          <w:sz w:val="20"/>
        </w:rPr>
      </w:pPr>
    </w:p>
    <w:tbl>
      <w:tblPr>
        <w:tblW w:w="0" w:type="auto"/>
        <w:tblInd w:w="4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210"/>
        <w:gridCol w:w="3331"/>
        <w:gridCol w:w="3693"/>
      </w:tblGrid>
      <w:tr w:rsidR="00C4067C" w14:paraId="6BA31E4D" w14:textId="77777777">
        <w:trPr>
          <w:trHeight w:val="470"/>
        </w:trPr>
        <w:tc>
          <w:tcPr>
            <w:tcW w:w="2210" w:type="dxa"/>
            <w:shd w:val="clear" w:color="auto" w:fill="E8E8E8"/>
          </w:tcPr>
          <w:p w14:paraId="6BA31E4A" w14:textId="77777777" w:rsidR="00C4067C" w:rsidRDefault="0068693A">
            <w:pPr>
              <w:pStyle w:val="TableParagraph"/>
              <w:spacing w:before="131"/>
              <w:ind w:left="707"/>
              <w:rPr>
                <w:b/>
                <w:sz w:val="18"/>
              </w:rPr>
            </w:pPr>
            <w:r>
              <w:rPr>
                <w:b/>
                <w:sz w:val="18"/>
              </w:rPr>
              <w:t>Course</w:t>
            </w:r>
            <w:r>
              <w:rPr>
                <w:b/>
                <w:spacing w:val="-4"/>
                <w:sz w:val="18"/>
              </w:rPr>
              <w:t xml:space="preserve"> Type</w:t>
            </w:r>
          </w:p>
        </w:tc>
        <w:tc>
          <w:tcPr>
            <w:tcW w:w="3331" w:type="dxa"/>
            <w:tcBorders>
              <w:bottom w:val="single" w:sz="4" w:space="0" w:color="000000"/>
            </w:tcBorders>
            <w:shd w:val="clear" w:color="auto" w:fill="E8E8E8"/>
          </w:tcPr>
          <w:p w14:paraId="6BA31E4B" w14:textId="77777777" w:rsidR="00C4067C" w:rsidRDefault="0068693A">
            <w:pPr>
              <w:pStyle w:val="TableParagraph"/>
              <w:spacing w:before="131"/>
              <w:ind w:left="1017"/>
              <w:rPr>
                <w:b/>
                <w:sz w:val="18"/>
              </w:rPr>
            </w:pPr>
            <w:r>
              <w:rPr>
                <w:b/>
                <w:sz w:val="18"/>
              </w:rPr>
              <w:t>Course</w:t>
            </w:r>
            <w:r>
              <w:rPr>
                <w:b/>
                <w:spacing w:val="-4"/>
                <w:sz w:val="18"/>
              </w:rPr>
              <w:t xml:space="preserve"> </w:t>
            </w:r>
            <w:r>
              <w:rPr>
                <w:b/>
                <w:spacing w:val="-2"/>
                <w:sz w:val="18"/>
              </w:rPr>
              <w:t>Equivalents</w:t>
            </w:r>
          </w:p>
        </w:tc>
        <w:tc>
          <w:tcPr>
            <w:tcW w:w="3693" w:type="dxa"/>
            <w:shd w:val="clear" w:color="auto" w:fill="E8E8E8"/>
          </w:tcPr>
          <w:p w14:paraId="6BA31E4C" w14:textId="77777777" w:rsidR="00C4067C" w:rsidRDefault="0068693A">
            <w:pPr>
              <w:pStyle w:val="TableParagraph"/>
              <w:spacing w:before="131"/>
              <w:ind w:left="122"/>
              <w:jc w:val="center"/>
              <w:rPr>
                <w:b/>
                <w:sz w:val="18"/>
              </w:rPr>
            </w:pPr>
            <w:r>
              <w:rPr>
                <w:b/>
                <w:spacing w:val="-2"/>
                <w:sz w:val="18"/>
              </w:rPr>
              <w:t>Enrollment*</w:t>
            </w:r>
          </w:p>
        </w:tc>
      </w:tr>
      <w:tr w:rsidR="00C4067C" w14:paraId="6BA31E54" w14:textId="77777777">
        <w:trPr>
          <w:trHeight w:val="304"/>
        </w:trPr>
        <w:tc>
          <w:tcPr>
            <w:tcW w:w="2210" w:type="dxa"/>
            <w:tcBorders>
              <w:right w:val="single" w:sz="4" w:space="0" w:color="000000"/>
            </w:tcBorders>
          </w:tcPr>
          <w:p w14:paraId="6BA31E4E" w14:textId="77777777" w:rsidR="00C4067C" w:rsidRDefault="0068693A">
            <w:pPr>
              <w:pStyle w:val="TableParagraph"/>
              <w:spacing w:before="30"/>
              <w:ind w:left="115"/>
              <w:rPr>
                <w:sz w:val="20"/>
              </w:rPr>
            </w:pPr>
            <w:r>
              <w:rPr>
                <w:sz w:val="20"/>
              </w:rPr>
              <w:t>Lecture/Seminar</w:t>
            </w:r>
            <w:r>
              <w:rPr>
                <w:spacing w:val="-11"/>
                <w:sz w:val="20"/>
              </w:rPr>
              <w:t xml:space="preserve"> </w:t>
            </w:r>
            <w:r>
              <w:rPr>
                <w:sz w:val="20"/>
              </w:rPr>
              <w:t>1</w:t>
            </w:r>
            <w:r>
              <w:rPr>
                <w:spacing w:val="-10"/>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4F" w14:textId="77777777" w:rsidR="00C4067C" w:rsidRDefault="0068693A">
            <w:pPr>
              <w:pStyle w:val="TableParagraph"/>
              <w:spacing w:before="37"/>
              <w:ind w:left="118" w:right="110"/>
              <w:jc w:val="center"/>
              <w:rPr>
                <w:sz w:val="20"/>
              </w:rPr>
            </w:pPr>
            <w:r>
              <w:rPr>
                <w:spacing w:val="-5"/>
                <w:sz w:val="20"/>
              </w:rPr>
              <w:t>0.5</w:t>
            </w:r>
          </w:p>
        </w:tc>
        <w:tc>
          <w:tcPr>
            <w:tcW w:w="3693" w:type="dxa"/>
            <w:vMerge w:val="restart"/>
            <w:tcBorders>
              <w:left w:val="single" w:sz="4" w:space="0" w:color="000000"/>
            </w:tcBorders>
          </w:tcPr>
          <w:p w14:paraId="6BA31E50" w14:textId="77777777" w:rsidR="00C4067C" w:rsidRDefault="00C4067C">
            <w:pPr>
              <w:pStyle w:val="TableParagraph"/>
              <w:ind w:left="0"/>
              <w:rPr>
                <w:rFonts w:ascii="Segoe UI"/>
                <w:sz w:val="20"/>
              </w:rPr>
            </w:pPr>
          </w:p>
          <w:p w14:paraId="6BA31E51" w14:textId="77777777" w:rsidR="00C4067C" w:rsidRDefault="00C4067C">
            <w:pPr>
              <w:pStyle w:val="TableParagraph"/>
              <w:spacing w:before="170"/>
              <w:ind w:left="0"/>
              <w:rPr>
                <w:rFonts w:ascii="Segoe UI"/>
                <w:sz w:val="20"/>
              </w:rPr>
            </w:pPr>
          </w:p>
          <w:p w14:paraId="6BA31E52" w14:textId="77777777" w:rsidR="00C4067C" w:rsidRDefault="0068693A">
            <w:pPr>
              <w:pStyle w:val="TableParagraph"/>
              <w:ind w:left="113"/>
              <w:jc w:val="center"/>
              <w:rPr>
                <w:sz w:val="20"/>
              </w:rPr>
            </w:pPr>
            <w:r>
              <w:rPr>
                <w:sz w:val="20"/>
              </w:rPr>
              <w:t>10-49</w:t>
            </w:r>
            <w:r>
              <w:rPr>
                <w:spacing w:val="-8"/>
                <w:sz w:val="20"/>
              </w:rPr>
              <w:t xml:space="preserve"> </w:t>
            </w:r>
            <w:r>
              <w:rPr>
                <w:spacing w:val="-2"/>
                <w:sz w:val="20"/>
              </w:rPr>
              <w:t>Undergraduate</w:t>
            </w:r>
          </w:p>
          <w:p w14:paraId="6BA31E53" w14:textId="77777777" w:rsidR="00C4067C" w:rsidRDefault="0068693A">
            <w:pPr>
              <w:pStyle w:val="TableParagraph"/>
              <w:spacing w:before="20"/>
              <w:ind w:left="113" w:right="3"/>
              <w:jc w:val="center"/>
              <w:rPr>
                <w:sz w:val="20"/>
              </w:rPr>
            </w:pPr>
            <w:r>
              <w:rPr>
                <w:sz w:val="20"/>
              </w:rPr>
              <w:t>5-19</w:t>
            </w:r>
            <w:r>
              <w:rPr>
                <w:spacing w:val="-6"/>
                <w:sz w:val="20"/>
              </w:rPr>
              <w:t xml:space="preserve"> </w:t>
            </w:r>
            <w:r>
              <w:rPr>
                <w:spacing w:val="-2"/>
                <w:sz w:val="20"/>
              </w:rPr>
              <w:t>Graduate</w:t>
            </w:r>
          </w:p>
        </w:tc>
      </w:tr>
      <w:tr w:rsidR="00C4067C" w14:paraId="6BA31E58" w14:textId="77777777">
        <w:trPr>
          <w:trHeight w:val="304"/>
        </w:trPr>
        <w:tc>
          <w:tcPr>
            <w:tcW w:w="2210" w:type="dxa"/>
            <w:tcBorders>
              <w:right w:val="single" w:sz="4" w:space="0" w:color="000000"/>
            </w:tcBorders>
          </w:tcPr>
          <w:p w14:paraId="6BA31E55" w14:textId="77777777" w:rsidR="00C4067C" w:rsidRDefault="0068693A">
            <w:pPr>
              <w:pStyle w:val="TableParagraph"/>
              <w:spacing w:before="30"/>
              <w:ind w:left="115"/>
              <w:rPr>
                <w:sz w:val="20"/>
              </w:rPr>
            </w:pPr>
            <w:r>
              <w:rPr>
                <w:sz w:val="20"/>
              </w:rPr>
              <w:t>Lecture/Seminar</w:t>
            </w:r>
            <w:r>
              <w:rPr>
                <w:spacing w:val="-11"/>
                <w:sz w:val="20"/>
              </w:rPr>
              <w:t xml:space="preserve"> </w:t>
            </w:r>
            <w:r>
              <w:rPr>
                <w:sz w:val="20"/>
              </w:rPr>
              <w:t>2</w:t>
            </w:r>
            <w:r>
              <w:rPr>
                <w:spacing w:val="-10"/>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56" w14:textId="77777777" w:rsidR="00C4067C" w:rsidRDefault="0068693A">
            <w:pPr>
              <w:pStyle w:val="TableParagraph"/>
              <w:spacing w:before="37"/>
              <w:ind w:left="118" w:right="10"/>
              <w:jc w:val="center"/>
              <w:rPr>
                <w:sz w:val="20"/>
              </w:rPr>
            </w:pPr>
            <w:r>
              <w:rPr>
                <w:spacing w:val="-4"/>
                <w:sz w:val="20"/>
              </w:rPr>
              <w:t>0.75</w:t>
            </w:r>
          </w:p>
        </w:tc>
        <w:tc>
          <w:tcPr>
            <w:tcW w:w="3693" w:type="dxa"/>
            <w:vMerge/>
            <w:tcBorders>
              <w:top w:val="nil"/>
              <w:left w:val="single" w:sz="4" w:space="0" w:color="000000"/>
            </w:tcBorders>
          </w:tcPr>
          <w:p w14:paraId="6BA31E57" w14:textId="77777777" w:rsidR="00C4067C" w:rsidRDefault="00C4067C">
            <w:pPr>
              <w:rPr>
                <w:sz w:val="2"/>
                <w:szCs w:val="2"/>
              </w:rPr>
            </w:pPr>
          </w:p>
        </w:tc>
      </w:tr>
      <w:tr w:rsidR="00C4067C" w14:paraId="6BA31E5C" w14:textId="77777777">
        <w:trPr>
          <w:trHeight w:val="304"/>
        </w:trPr>
        <w:tc>
          <w:tcPr>
            <w:tcW w:w="2210" w:type="dxa"/>
            <w:tcBorders>
              <w:right w:val="single" w:sz="4" w:space="0" w:color="000000"/>
            </w:tcBorders>
          </w:tcPr>
          <w:p w14:paraId="6BA31E59" w14:textId="77777777" w:rsidR="00C4067C" w:rsidRDefault="0068693A">
            <w:pPr>
              <w:pStyle w:val="TableParagraph"/>
              <w:spacing w:before="30"/>
              <w:ind w:left="115"/>
              <w:rPr>
                <w:sz w:val="20"/>
              </w:rPr>
            </w:pPr>
            <w:r>
              <w:rPr>
                <w:sz w:val="20"/>
              </w:rPr>
              <w:t>Lecture/Seminar</w:t>
            </w:r>
            <w:r>
              <w:rPr>
                <w:spacing w:val="-11"/>
                <w:sz w:val="20"/>
              </w:rPr>
              <w:t xml:space="preserve"> </w:t>
            </w:r>
            <w:r>
              <w:rPr>
                <w:sz w:val="20"/>
              </w:rPr>
              <w:t>3</w:t>
            </w:r>
            <w:r>
              <w:rPr>
                <w:spacing w:val="-10"/>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5A" w14:textId="77777777" w:rsidR="00C4067C" w:rsidRDefault="0068693A">
            <w:pPr>
              <w:pStyle w:val="TableParagraph"/>
              <w:spacing w:before="35"/>
              <w:ind w:left="118" w:right="7"/>
              <w:jc w:val="center"/>
              <w:rPr>
                <w:sz w:val="20"/>
              </w:rPr>
            </w:pPr>
            <w:r>
              <w:rPr>
                <w:spacing w:val="-10"/>
                <w:sz w:val="20"/>
              </w:rPr>
              <w:t>1</w:t>
            </w:r>
          </w:p>
        </w:tc>
        <w:tc>
          <w:tcPr>
            <w:tcW w:w="3693" w:type="dxa"/>
            <w:vMerge/>
            <w:tcBorders>
              <w:top w:val="nil"/>
              <w:left w:val="single" w:sz="4" w:space="0" w:color="000000"/>
            </w:tcBorders>
          </w:tcPr>
          <w:p w14:paraId="6BA31E5B" w14:textId="77777777" w:rsidR="00C4067C" w:rsidRDefault="00C4067C">
            <w:pPr>
              <w:rPr>
                <w:sz w:val="2"/>
                <w:szCs w:val="2"/>
              </w:rPr>
            </w:pPr>
          </w:p>
        </w:tc>
      </w:tr>
      <w:tr w:rsidR="00C4067C" w14:paraId="6BA31E60" w14:textId="77777777">
        <w:trPr>
          <w:trHeight w:val="304"/>
        </w:trPr>
        <w:tc>
          <w:tcPr>
            <w:tcW w:w="2210" w:type="dxa"/>
            <w:tcBorders>
              <w:right w:val="single" w:sz="4" w:space="0" w:color="000000"/>
            </w:tcBorders>
          </w:tcPr>
          <w:p w14:paraId="6BA31E5D" w14:textId="77777777" w:rsidR="00C4067C" w:rsidRDefault="0068693A">
            <w:pPr>
              <w:pStyle w:val="TableParagraph"/>
              <w:spacing w:before="30"/>
              <w:ind w:left="115"/>
              <w:rPr>
                <w:sz w:val="20"/>
              </w:rPr>
            </w:pPr>
            <w:r>
              <w:rPr>
                <w:sz w:val="20"/>
              </w:rPr>
              <w:t>Lecture/Seminar</w:t>
            </w:r>
            <w:r>
              <w:rPr>
                <w:spacing w:val="-11"/>
                <w:sz w:val="20"/>
              </w:rPr>
              <w:t xml:space="preserve"> </w:t>
            </w:r>
            <w:r>
              <w:rPr>
                <w:sz w:val="20"/>
              </w:rPr>
              <w:t>4</w:t>
            </w:r>
            <w:r>
              <w:rPr>
                <w:spacing w:val="-10"/>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5E" w14:textId="77777777" w:rsidR="00C4067C" w:rsidRDefault="0068693A">
            <w:pPr>
              <w:pStyle w:val="TableParagraph"/>
              <w:spacing w:before="35"/>
              <w:ind w:left="118" w:right="10"/>
              <w:jc w:val="center"/>
              <w:rPr>
                <w:sz w:val="20"/>
              </w:rPr>
            </w:pPr>
            <w:r>
              <w:rPr>
                <w:spacing w:val="-4"/>
                <w:sz w:val="20"/>
              </w:rPr>
              <w:t>1.25</w:t>
            </w:r>
          </w:p>
        </w:tc>
        <w:tc>
          <w:tcPr>
            <w:tcW w:w="3693" w:type="dxa"/>
            <w:vMerge/>
            <w:tcBorders>
              <w:top w:val="nil"/>
              <w:left w:val="single" w:sz="4" w:space="0" w:color="000000"/>
            </w:tcBorders>
          </w:tcPr>
          <w:p w14:paraId="6BA31E5F" w14:textId="77777777" w:rsidR="00C4067C" w:rsidRDefault="00C4067C">
            <w:pPr>
              <w:rPr>
                <w:sz w:val="2"/>
                <w:szCs w:val="2"/>
              </w:rPr>
            </w:pPr>
          </w:p>
        </w:tc>
      </w:tr>
      <w:tr w:rsidR="00C4067C" w14:paraId="6BA31E64" w14:textId="77777777">
        <w:trPr>
          <w:trHeight w:val="301"/>
        </w:trPr>
        <w:tc>
          <w:tcPr>
            <w:tcW w:w="2210" w:type="dxa"/>
            <w:tcBorders>
              <w:right w:val="single" w:sz="4" w:space="0" w:color="000000"/>
            </w:tcBorders>
          </w:tcPr>
          <w:p w14:paraId="6BA31E61" w14:textId="77777777" w:rsidR="00C4067C" w:rsidRDefault="0068693A">
            <w:pPr>
              <w:pStyle w:val="TableParagraph"/>
              <w:spacing w:before="27"/>
              <w:ind w:left="115"/>
              <w:rPr>
                <w:sz w:val="20"/>
              </w:rPr>
            </w:pPr>
            <w:r>
              <w:rPr>
                <w:sz w:val="20"/>
              </w:rPr>
              <w:t>Lab</w:t>
            </w:r>
            <w:r>
              <w:rPr>
                <w:spacing w:val="-1"/>
                <w:sz w:val="20"/>
              </w:rPr>
              <w:t xml:space="preserve"> </w:t>
            </w:r>
            <w:r>
              <w:rPr>
                <w:sz w:val="20"/>
              </w:rPr>
              <w:t>1</w:t>
            </w:r>
            <w:r>
              <w:rPr>
                <w:spacing w:val="-2"/>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62" w14:textId="77777777" w:rsidR="00C4067C" w:rsidRDefault="0068693A">
            <w:pPr>
              <w:pStyle w:val="TableParagraph"/>
              <w:spacing w:before="35"/>
              <w:ind w:left="118" w:right="9"/>
              <w:jc w:val="center"/>
              <w:rPr>
                <w:sz w:val="20"/>
              </w:rPr>
            </w:pPr>
            <w:r>
              <w:rPr>
                <w:spacing w:val="-5"/>
                <w:sz w:val="20"/>
              </w:rPr>
              <w:t>0.5</w:t>
            </w:r>
          </w:p>
        </w:tc>
        <w:tc>
          <w:tcPr>
            <w:tcW w:w="3693" w:type="dxa"/>
            <w:vMerge/>
            <w:tcBorders>
              <w:top w:val="nil"/>
              <w:left w:val="single" w:sz="4" w:space="0" w:color="000000"/>
            </w:tcBorders>
          </w:tcPr>
          <w:p w14:paraId="6BA31E63" w14:textId="77777777" w:rsidR="00C4067C" w:rsidRDefault="00C4067C">
            <w:pPr>
              <w:rPr>
                <w:sz w:val="2"/>
                <w:szCs w:val="2"/>
              </w:rPr>
            </w:pPr>
          </w:p>
        </w:tc>
      </w:tr>
      <w:tr w:rsidR="00C4067C" w14:paraId="6BA31E68" w14:textId="77777777">
        <w:trPr>
          <w:trHeight w:val="304"/>
        </w:trPr>
        <w:tc>
          <w:tcPr>
            <w:tcW w:w="2210" w:type="dxa"/>
            <w:tcBorders>
              <w:right w:val="single" w:sz="4" w:space="0" w:color="000000"/>
            </w:tcBorders>
          </w:tcPr>
          <w:p w14:paraId="6BA31E65" w14:textId="77777777" w:rsidR="00C4067C" w:rsidRDefault="0068693A">
            <w:pPr>
              <w:pStyle w:val="TableParagraph"/>
              <w:spacing w:before="30"/>
              <w:ind w:left="115"/>
              <w:rPr>
                <w:sz w:val="20"/>
              </w:rPr>
            </w:pPr>
            <w:r>
              <w:rPr>
                <w:sz w:val="20"/>
              </w:rPr>
              <w:t>Lab</w:t>
            </w:r>
            <w:r>
              <w:rPr>
                <w:spacing w:val="-1"/>
                <w:sz w:val="20"/>
              </w:rPr>
              <w:t xml:space="preserve"> </w:t>
            </w:r>
            <w:r>
              <w:rPr>
                <w:sz w:val="20"/>
              </w:rPr>
              <w:t>2</w:t>
            </w:r>
            <w:r>
              <w:rPr>
                <w:spacing w:val="-2"/>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66" w14:textId="77777777" w:rsidR="00C4067C" w:rsidRDefault="0068693A">
            <w:pPr>
              <w:pStyle w:val="TableParagraph"/>
              <w:spacing w:before="37"/>
              <w:ind w:left="118" w:right="7"/>
              <w:jc w:val="center"/>
              <w:rPr>
                <w:sz w:val="20"/>
              </w:rPr>
            </w:pPr>
            <w:r>
              <w:rPr>
                <w:spacing w:val="-10"/>
                <w:sz w:val="20"/>
              </w:rPr>
              <w:t>1</w:t>
            </w:r>
          </w:p>
        </w:tc>
        <w:tc>
          <w:tcPr>
            <w:tcW w:w="3693" w:type="dxa"/>
            <w:vMerge/>
            <w:tcBorders>
              <w:top w:val="nil"/>
              <w:left w:val="single" w:sz="4" w:space="0" w:color="000000"/>
            </w:tcBorders>
          </w:tcPr>
          <w:p w14:paraId="6BA31E67" w14:textId="77777777" w:rsidR="00C4067C" w:rsidRDefault="00C4067C">
            <w:pPr>
              <w:rPr>
                <w:sz w:val="2"/>
                <w:szCs w:val="2"/>
              </w:rPr>
            </w:pPr>
          </w:p>
        </w:tc>
      </w:tr>
      <w:tr w:rsidR="00C4067C" w14:paraId="6BA31E6C" w14:textId="77777777">
        <w:trPr>
          <w:trHeight w:val="304"/>
        </w:trPr>
        <w:tc>
          <w:tcPr>
            <w:tcW w:w="2210" w:type="dxa"/>
            <w:tcBorders>
              <w:right w:val="single" w:sz="4" w:space="0" w:color="000000"/>
            </w:tcBorders>
          </w:tcPr>
          <w:p w14:paraId="6BA31E69" w14:textId="77777777" w:rsidR="00C4067C" w:rsidRDefault="0068693A">
            <w:pPr>
              <w:pStyle w:val="TableParagraph"/>
              <w:spacing w:before="30"/>
              <w:ind w:left="115"/>
              <w:rPr>
                <w:sz w:val="20"/>
              </w:rPr>
            </w:pPr>
            <w:r>
              <w:rPr>
                <w:sz w:val="20"/>
              </w:rPr>
              <w:t>Lab</w:t>
            </w:r>
            <w:r>
              <w:rPr>
                <w:spacing w:val="-1"/>
                <w:sz w:val="20"/>
              </w:rPr>
              <w:t xml:space="preserve"> </w:t>
            </w:r>
            <w:r>
              <w:rPr>
                <w:sz w:val="20"/>
              </w:rPr>
              <w:t>3</w:t>
            </w:r>
            <w:r>
              <w:rPr>
                <w:spacing w:val="-2"/>
                <w:sz w:val="20"/>
              </w:rPr>
              <w:t xml:space="preserve"> </w:t>
            </w:r>
            <w:r>
              <w:rPr>
                <w:spacing w:val="-5"/>
                <w:sz w:val="20"/>
              </w:rPr>
              <w:t>SCH</w:t>
            </w:r>
          </w:p>
        </w:tc>
        <w:tc>
          <w:tcPr>
            <w:tcW w:w="3331" w:type="dxa"/>
            <w:tcBorders>
              <w:top w:val="single" w:sz="4" w:space="0" w:color="000000"/>
              <w:left w:val="single" w:sz="4" w:space="0" w:color="000000"/>
              <w:bottom w:val="single" w:sz="4" w:space="0" w:color="000000"/>
              <w:right w:val="single" w:sz="4" w:space="0" w:color="000000"/>
            </w:tcBorders>
          </w:tcPr>
          <w:p w14:paraId="6BA31E6A" w14:textId="77777777" w:rsidR="00C4067C" w:rsidRDefault="0068693A">
            <w:pPr>
              <w:pStyle w:val="TableParagraph"/>
              <w:spacing w:before="37"/>
              <w:ind w:left="118"/>
              <w:jc w:val="center"/>
              <w:rPr>
                <w:sz w:val="20"/>
              </w:rPr>
            </w:pPr>
            <w:r>
              <w:rPr>
                <w:spacing w:val="-5"/>
                <w:sz w:val="20"/>
              </w:rPr>
              <w:t>1.5</w:t>
            </w:r>
          </w:p>
        </w:tc>
        <w:tc>
          <w:tcPr>
            <w:tcW w:w="3693" w:type="dxa"/>
            <w:vMerge/>
            <w:tcBorders>
              <w:top w:val="nil"/>
              <w:left w:val="single" w:sz="4" w:space="0" w:color="000000"/>
            </w:tcBorders>
          </w:tcPr>
          <w:p w14:paraId="6BA31E6B" w14:textId="77777777" w:rsidR="00C4067C" w:rsidRDefault="00C4067C">
            <w:pPr>
              <w:rPr>
                <w:sz w:val="2"/>
                <w:szCs w:val="2"/>
              </w:rPr>
            </w:pPr>
          </w:p>
        </w:tc>
      </w:tr>
      <w:tr w:rsidR="00C4067C" w14:paraId="6BA31E6E" w14:textId="77777777">
        <w:trPr>
          <w:trHeight w:val="395"/>
        </w:trPr>
        <w:tc>
          <w:tcPr>
            <w:tcW w:w="9234" w:type="dxa"/>
            <w:gridSpan w:val="3"/>
            <w:tcBorders>
              <w:top w:val="single" w:sz="4" w:space="0" w:color="000000"/>
            </w:tcBorders>
            <w:shd w:val="clear" w:color="auto" w:fill="E8E8E8"/>
          </w:tcPr>
          <w:p w14:paraId="6BA31E6D" w14:textId="77777777" w:rsidR="00C4067C" w:rsidRDefault="0068693A">
            <w:pPr>
              <w:pStyle w:val="TableParagraph"/>
              <w:spacing w:before="80"/>
              <w:ind w:left="122" w:right="111"/>
              <w:jc w:val="center"/>
              <w:rPr>
                <w:b/>
                <w:sz w:val="20"/>
              </w:rPr>
            </w:pPr>
            <w:r>
              <w:rPr>
                <w:b/>
                <w:sz w:val="20"/>
              </w:rPr>
              <w:t>Adjustments</w:t>
            </w:r>
            <w:r>
              <w:rPr>
                <w:b/>
                <w:spacing w:val="-12"/>
                <w:sz w:val="20"/>
              </w:rPr>
              <w:t xml:space="preserve"> </w:t>
            </w:r>
            <w:r>
              <w:rPr>
                <w:b/>
                <w:sz w:val="20"/>
              </w:rPr>
              <w:t>for</w:t>
            </w:r>
            <w:r>
              <w:rPr>
                <w:b/>
                <w:spacing w:val="-10"/>
                <w:sz w:val="20"/>
              </w:rPr>
              <w:t xml:space="preserve"> </w:t>
            </w:r>
            <w:r>
              <w:rPr>
                <w:b/>
                <w:sz w:val="20"/>
              </w:rPr>
              <w:t>Course</w:t>
            </w:r>
            <w:r>
              <w:rPr>
                <w:b/>
                <w:spacing w:val="-10"/>
                <w:sz w:val="20"/>
              </w:rPr>
              <w:t xml:space="preserve"> </w:t>
            </w:r>
            <w:r>
              <w:rPr>
                <w:b/>
                <w:spacing w:val="-4"/>
                <w:sz w:val="20"/>
              </w:rPr>
              <w:t>Size*</w:t>
            </w:r>
          </w:p>
        </w:tc>
      </w:tr>
      <w:tr w:rsidR="00C4067C" w14:paraId="6BA31E71" w14:textId="77777777">
        <w:trPr>
          <w:trHeight w:val="938"/>
        </w:trPr>
        <w:tc>
          <w:tcPr>
            <w:tcW w:w="9234" w:type="dxa"/>
            <w:gridSpan w:val="3"/>
          </w:tcPr>
          <w:p w14:paraId="6BA31E6F" w14:textId="77777777" w:rsidR="00C4067C" w:rsidRDefault="0068693A">
            <w:pPr>
              <w:pStyle w:val="TableParagraph"/>
              <w:spacing w:before="29" w:line="223" w:lineRule="auto"/>
              <w:ind w:left="119"/>
              <w:rPr>
                <w:sz w:val="20"/>
              </w:rPr>
            </w:pPr>
            <w:r>
              <w:rPr>
                <w:sz w:val="20"/>
              </w:rPr>
              <w:t>Course</w:t>
            </w:r>
            <w:r>
              <w:rPr>
                <w:spacing w:val="-7"/>
                <w:sz w:val="20"/>
              </w:rPr>
              <w:t xml:space="preserve"> </w:t>
            </w:r>
            <w:r>
              <w:rPr>
                <w:sz w:val="20"/>
              </w:rPr>
              <w:t>sizes:</w:t>
            </w:r>
            <w:r>
              <w:rPr>
                <w:spacing w:val="-7"/>
                <w:sz w:val="20"/>
              </w:rPr>
              <w:t xml:space="preserve"> </w:t>
            </w:r>
            <w:r>
              <w:rPr>
                <w:sz w:val="20"/>
              </w:rPr>
              <w:t>Teaching</w:t>
            </w:r>
            <w:r>
              <w:rPr>
                <w:spacing w:val="-6"/>
                <w:sz w:val="20"/>
              </w:rPr>
              <w:t xml:space="preserve"> </w:t>
            </w:r>
            <w:r>
              <w:rPr>
                <w:sz w:val="20"/>
              </w:rPr>
              <w:t>of</w:t>
            </w:r>
            <w:r>
              <w:rPr>
                <w:spacing w:val="-7"/>
                <w:sz w:val="20"/>
              </w:rPr>
              <w:t xml:space="preserve"> </w:t>
            </w:r>
            <w:r>
              <w:rPr>
                <w:sz w:val="20"/>
              </w:rPr>
              <w:t>a</w:t>
            </w:r>
            <w:r>
              <w:rPr>
                <w:spacing w:val="-6"/>
                <w:sz w:val="20"/>
              </w:rPr>
              <w:t xml:space="preserve"> </w:t>
            </w:r>
            <w:r>
              <w:rPr>
                <w:sz w:val="20"/>
              </w:rPr>
              <w:t>large</w:t>
            </w:r>
            <w:r>
              <w:rPr>
                <w:spacing w:val="-7"/>
                <w:sz w:val="20"/>
              </w:rPr>
              <w:t xml:space="preserve"> </w:t>
            </w:r>
            <w:r>
              <w:rPr>
                <w:sz w:val="20"/>
              </w:rPr>
              <w:t>enrollment</w:t>
            </w:r>
            <w:r>
              <w:rPr>
                <w:spacing w:val="-6"/>
                <w:sz w:val="20"/>
              </w:rPr>
              <w:t xml:space="preserve"> </w:t>
            </w:r>
            <w:r>
              <w:rPr>
                <w:sz w:val="20"/>
              </w:rPr>
              <w:t>course</w:t>
            </w:r>
            <w:r>
              <w:rPr>
                <w:spacing w:val="-7"/>
                <w:sz w:val="20"/>
              </w:rPr>
              <w:t xml:space="preserve"> </w:t>
            </w:r>
            <w:r>
              <w:rPr>
                <w:sz w:val="20"/>
              </w:rPr>
              <w:t>may</w:t>
            </w:r>
            <w:r>
              <w:rPr>
                <w:spacing w:val="-6"/>
                <w:sz w:val="20"/>
              </w:rPr>
              <w:t xml:space="preserve"> </w:t>
            </w:r>
            <w:r>
              <w:rPr>
                <w:sz w:val="20"/>
              </w:rPr>
              <w:t>require</w:t>
            </w:r>
            <w:r>
              <w:rPr>
                <w:spacing w:val="-7"/>
                <w:sz w:val="20"/>
              </w:rPr>
              <w:t xml:space="preserve"> </w:t>
            </w:r>
            <w:r>
              <w:rPr>
                <w:sz w:val="20"/>
              </w:rPr>
              <w:t>increased</w:t>
            </w:r>
            <w:r>
              <w:rPr>
                <w:spacing w:val="-6"/>
                <w:sz w:val="20"/>
              </w:rPr>
              <w:t xml:space="preserve"> </w:t>
            </w:r>
            <w:r>
              <w:rPr>
                <w:sz w:val="20"/>
              </w:rPr>
              <w:t>faculty</w:t>
            </w:r>
            <w:r>
              <w:rPr>
                <w:spacing w:val="-6"/>
                <w:sz w:val="20"/>
              </w:rPr>
              <w:t xml:space="preserve"> </w:t>
            </w:r>
            <w:r>
              <w:rPr>
                <w:sz w:val="20"/>
              </w:rPr>
              <w:t>time</w:t>
            </w:r>
            <w:r>
              <w:rPr>
                <w:spacing w:val="-7"/>
                <w:sz w:val="20"/>
              </w:rPr>
              <w:t xml:space="preserve"> </w:t>
            </w:r>
            <w:r>
              <w:rPr>
                <w:sz w:val="20"/>
              </w:rPr>
              <w:t>and</w:t>
            </w:r>
            <w:r>
              <w:rPr>
                <w:spacing w:val="-6"/>
                <w:sz w:val="20"/>
              </w:rPr>
              <w:t xml:space="preserve"> </w:t>
            </w:r>
            <w:r>
              <w:rPr>
                <w:sz w:val="20"/>
              </w:rPr>
              <w:t>eﬀort,</w:t>
            </w:r>
            <w:r>
              <w:rPr>
                <w:spacing w:val="-6"/>
                <w:sz w:val="20"/>
              </w:rPr>
              <w:t xml:space="preserve"> </w:t>
            </w:r>
            <w:r>
              <w:rPr>
                <w:sz w:val="20"/>
              </w:rPr>
              <w:t>depending</w:t>
            </w:r>
            <w:r>
              <w:rPr>
                <w:spacing w:val="-6"/>
                <w:sz w:val="20"/>
              </w:rPr>
              <w:t xml:space="preserve"> </w:t>
            </w:r>
            <w:r>
              <w:rPr>
                <w:sz w:val="20"/>
              </w:rPr>
              <w:t>on pedagogical methods employed. The department chair may approve additional credit for such teaching, weighing variables such as additional preparation required, increased grading, outside-of-class assistance</w:t>
            </w:r>
          </w:p>
          <w:p w14:paraId="6BA31E70" w14:textId="77777777" w:rsidR="00C4067C" w:rsidRDefault="0068693A">
            <w:pPr>
              <w:pStyle w:val="TableParagraph"/>
              <w:spacing w:line="208" w:lineRule="exact"/>
              <w:ind w:left="119"/>
              <w:rPr>
                <w:sz w:val="20"/>
              </w:rPr>
            </w:pPr>
            <w:r>
              <w:rPr>
                <w:sz w:val="20"/>
              </w:rPr>
              <w:t>provided</w:t>
            </w:r>
            <w:r>
              <w:rPr>
                <w:spacing w:val="-8"/>
                <w:sz w:val="20"/>
              </w:rPr>
              <w:t xml:space="preserve"> </w:t>
            </w:r>
            <w:r>
              <w:rPr>
                <w:sz w:val="20"/>
              </w:rPr>
              <w:t>to</w:t>
            </w:r>
            <w:r>
              <w:rPr>
                <w:spacing w:val="-9"/>
                <w:sz w:val="20"/>
              </w:rPr>
              <w:t xml:space="preserve"> </w:t>
            </w:r>
            <w:r>
              <w:rPr>
                <w:sz w:val="20"/>
              </w:rPr>
              <w:t>students,</w:t>
            </w:r>
            <w:r>
              <w:rPr>
                <w:spacing w:val="-7"/>
                <w:sz w:val="20"/>
              </w:rPr>
              <w:t xml:space="preserve"> </w:t>
            </w:r>
            <w:r>
              <w:rPr>
                <w:sz w:val="20"/>
              </w:rPr>
              <w:t>and</w:t>
            </w:r>
            <w:r>
              <w:rPr>
                <w:spacing w:val="-9"/>
                <w:sz w:val="20"/>
              </w:rPr>
              <w:t xml:space="preserve"> </w:t>
            </w:r>
            <w:r>
              <w:rPr>
                <w:sz w:val="20"/>
              </w:rPr>
              <w:t>the</w:t>
            </w:r>
            <w:r>
              <w:rPr>
                <w:spacing w:val="-9"/>
                <w:sz w:val="20"/>
              </w:rPr>
              <w:t xml:space="preserve"> </w:t>
            </w:r>
            <w:r>
              <w:rPr>
                <w:sz w:val="20"/>
              </w:rPr>
              <w:t>amount</w:t>
            </w:r>
            <w:r>
              <w:rPr>
                <w:spacing w:val="-9"/>
                <w:sz w:val="20"/>
              </w:rPr>
              <w:t xml:space="preserve"> </w:t>
            </w:r>
            <w:r>
              <w:rPr>
                <w:sz w:val="20"/>
              </w:rPr>
              <w:t>of</w:t>
            </w:r>
            <w:r>
              <w:rPr>
                <w:spacing w:val="-9"/>
                <w:sz w:val="20"/>
              </w:rPr>
              <w:t xml:space="preserve"> </w:t>
            </w:r>
            <w:r>
              <w:rPr>
                <w:sz w:val="20"/>
              </w:rPr>
              <w:t>assistance</w:t>
            </w:r>
            <w:r>
              <w:rPr>
                <w:spacing w:val="-7"/>
                <w:sz w:val="20"/>
              </w:rPr>
              <w:t xml:space="preserve"> </w:t>
            </w:r>
            <w:r>
              <w:rPr>
                <w:sz w:val="20"/>
              </w:rPr>
              <w:t>available</w:t>
            </w:r>
            <w:r>
              <w:rPr>
                <w:spacing w:val="-9"/>
                <w:sz w:val="20"/>
              </w:rPr>
              <w:t xml:space="preserve"> </w:t>
            </w:r>
            <w:r>
              <w:rPr>
                <w:sz w:val="20"/>
              </w:rPr>
              <w:t>from</w:t>
            </w:r>
            <w:r>
              <w:rPr>
                <w:spacing w:val="-9"/>
                <w:sz w:val="20"/>
              </w:rPr>
              <w:t xml:space="preserve"> </w:t>
            </w:r>
            <w:r>
              <w:rPr>
                <w:sz w:val="20"/>
              </w:rPr>
              <w:t>a</w:t>
            </w:r>
            <w:r>
              <w:rPr>
                <w:spacing w:val="-8"/>
                <w:sz w:val="20"/>
              </w:rPr>
              <w:t xml:space="preserve"> </w:t>
            </w:r>
            <w:r>
              <w:rPr>
                <w:sz w:val="20"/>
              </w:rPr>
              <w:t>teaching</w:t>
            </w:r>
            <w:r>
              <w:rPr>
                <w:spacing w:val="-9"/>
                <w:sz w:val="20"/>
              </w:rPr>
              <w:t xml:space="preserve"> </w:t>
            </w:r>
            <w:r>
              <w:rPr>
                <w:sz w:val="20"/>
              </w:rPr>
              <w:t>assistant(s)</w:t>
            </w:r>
            <w:r>
              <w:rPr>
                <w:spacing w:val="-7"/>
                <w:sz w:val="20"/>
              </w:rPr>
              <w:t xml:space="preserve"> </w:t>
            </w:r>
            <w:r>
              <w:rPr>
                <w:sz w:val="20"/>
              </w:rPr>
              <w:t>or</w:t>
            </w:r>
            <w:r>
              <w:rPr>
                <w:spacing w:val="-8"/>
                <w:sz w:val="20"/>
              </w:rPr>
              <w:t xml:space="preserve"> </w:t>
            </w:r>
            <w:r>
              <w:rPr>
                <w:sz w:val="20"/>
              </w:rPr>
              <w:t>other</w:t>
            </w:r>
            <w:r>
              <w:rPr>
                <w:spacing w:val="-9"/>
                <w:sz w:val="20"/>
              </w:rPr>
              <w:t xml:space="preserve"> </w:t>
            </w:r>
            <w:r>
              <w:rPr>
                <w:spacing w:val="-2"/>
                <w:sz w:val="20"/>
              </w:rPr>
              <w:t>staﬀ.</w:t>
            </w:r>
          </w:p>
        </w:tc>
      </w:tr>
      <w:tr w:rsidR="00C4067C" w14:paraId="6BA31E74" w14:textId="77777777">
        <w:trPr>
          <w:trHeight w:val="467"/>
        </w:trPr>
        <w:tc>
          <w:tcPr>
            <w:tcW w:w="2210" w:type="dxa"/>
            <w:tcBorders>
              <w:bottom w:val="single" w:sz="4" w:space="0" w:color="000000"/>
            </w:tcBorders>
          </w:tcPr>
          <w:p w14:paraId="6BA31E72" w14:textId="77777777" w:rsidR="00C4067C" w:rsidRDefault="0068693A">
            <w:pPr>
              <w:pStyle w:val="TableParagraph"/>
              <w:spacing w:before="119"/>
              <w:ind w:left="115"/>
              <w:rPr>
                <w:sz w:val="20"/>
              </w:rPr>
            </w:pPr>
            <w:r>
              <w:rPr>
                <w:spacing w:val="-5"/>
                <w:sz w:val="20"/>
              </w:rPr>
              <w:t>Low</w:t>
            </w:r>
          </w:p>
        </w:tc>
        <w:tc>
          <w:tcPr>
            <w:tcW w:w="7024" w:type="dxa"/>
            <w:gridSpan w:val="2"/>
            <w:tcBorders>
              <w:bottom w:val="single" w:sz="4" w:space="0" w:color="000000"/>
            </w:tcBorders>
          </w:tcPr>
          <w:p w14:paraId="6BA31E73" w14:textId="77777777" w:rsidR="00C4067C" w:rsidRDefault="0068693A">
            <w:pPr>
              <w:pStyle w:val="TableParagraph"/>
              <w:spacing w:before="11" w:line="218" w:lineRule="exact"/>
              <w:ind w:left="96"/>
              <w:rPr>
                <w:sz w:val="18"/>
              </w:rPr>
            </w:pPr>
            <w:r>
              <w:rPr>
                <w:sz w:val="18"/>
              </w:rPr>
              <w:t>In</w:t>
            </w:r>
            <w:r>
              <w:rPr>
                <w:spacing w:val="-4"/>
                <w:sz w:val="18"/>
              </w:rPr>
              <w:t xml:space="preserve"> </w:t>
            </w:r>
            <w:r>
              <w:rPr>
                <w:sz w:val="18"/>
              </w:rPr>
              <w:t>cases</w:t>
            </w:r>
            <w:r>
              <w:rPr>
                <w:spacing w:val="-4"/>
                <w:sz w:val="18"/>
              </w:rPr>
              <w:t xml:space="preserve"> </w:t>
            </w:r>
            <w:r>
              <w:rPr>
                <w:sz w:val="18"/>
              </w:rPr>
              <w:t>where</w:t>
            </w:r>
            <w:r>
              <w:rPr>
                <w:spacing w:val="-4"/>
                <w:sz w:val="18"/>
              </w:rPr>
              <w:t xml:space="preserve"> </w:t>
            </w:r>
            <w:r>
              <w:rPr>
                <w:sz w:val="18"/>
              </w:rPr>
              <w:t>enrollments</w:t>
            </w:r>
            <w:r>
              <w:rPr>
                <w:spacing w:val="-4"/>
                <w:sz w:val="18"/>
              </w:rPr>
              <w:t xml:space="preserve"> </w:t>
            </w:r>
            <w:r>
              <w:rPr>
                <w:sz w:val="18"/>
              </w:rPr>
              <w:t>below</w:t>
            </w:r>
            <w:r>
              <w:rPr>
                <w:spacing w:val="-2"/>
                <w:sz w:val="18"/>
              </w:rPr>
              <w:t xml:space="preserve"> </w:t>
            </w:r>
            <w:r>
              <w:rPr>
                <w:sz w:val="18"/>
              </w:rPr>
              <w:t>10</w:t>
            </w:r>
            <w:r>
              <w:rPr>
                <w:spacing w:val="-3"/>
                <w:sz w:val="18"/>
              </w:rPr>
              <w:t xml:space="preserve"> </w:t>
            </w:r>
            <w:r>
              <w:rPr>
                <w:sz w:val="18"/>
              </w:rPr>
              <w:t>undergraduate</w:t>
            </w:r>
            <w:r>
              <w:rPr>
                <w:spacing w:val="-4"/>
                <w:sz w:val="18"/>
              </w:rPr>
              <w:t xml:space="preserve"> </w:t>
            </w:r>
            <w:r>
              <w:rPr>
                <w:sz w:val="18"/>
              </w:rPr>
              <w:t>students</w:t>
            </w:r>
            <w:r>
              <w:rPr>
                <w:spacing w:val="-4"/>
                <w:sz w:val="18"/>
              </w:rPr>
              <w:t xml:space="preserve"> </w:t>
            </w:r>
            <w:r>
              <w:rPr>
                <w:sz w:val="18"/>
              </w:rPr>
              <w:t>or</w:t>
            </w:r>
            <w:r>
              <w:rPr>
                <w:spacing w:val="-1"/>
                <w:sz w:val="18"/>
              </w:rPr>
              <w:t xml:space="preserve"> </w:t>
            </w:r>
            <w:r>
              <w:rPr>
                <w:sz w:val="18"/>
              </w:rPr>
              <w:t>5</w:t>
            </w:r>
            <w:r>
              <w:rPr>
                <w:spacing w:val="-3"/>
                <w:sz w:val="18"/>
              </w:rPr>
              <w:t xml:space="preserve"> </w:t>
            </w:r>
            <w:r>
              <w:rPr>
                <w:sz w:val="18"/>
              </w:rPr>
              <w:t>graduate</w:t>
            </w:r>
            <w:r>
              <w:rPr>
                <w:spacing w:val="-4"/>
                <w:sz w:val="18"/>
              </w:rPr>
              <w:t xml:space="preserve"> </w:t>
            </w:r>
            <w:r>
              <w:rPr>
                <w:sz w:val="18"/>
              </w:rPr>
              <w:t>students</w:t>
            </w:r>
            <w:r>
              <w:rPr>
                <w:spacing w:val="-4"/>
                <w:sz w:val="18"/>
              </w:rPr>
              <w:t xml:space="preserve"> </w:t>
            </w:r>
            <w:r>
              <w:rPr>
                <w:sz w:val="18"/>
              </w:rPr>
              <w:t>become normal, the dean will work with the department chair to correct enrollment issues</w:t>
            </w:r>
          </w:p>
        </w:tc>
      </w:tr>
      <w:tr w:rsidR="00C4067C" w14:paraId="6BA31E78" w14:textId="77777777">
        <w:trPr>
          <w:trHeight w:val="311"/>
        </w:trPr>
        <w:tc>
          <w:tcPr>
            <w:tcW w:w="2210" w:type="dxa"/>
            <w:tcBorders>
              <w:top w:val="single" w:sz="4" w:space="0" w:color="000000"/>
              <w:bottom w:val="single" w:sz="4" w:space="0" w:color="000000"/>
            </w:tcBorders>
          </w:tcPr>
          <w:p w14:paraId="6BA31E75" w14:textId="77777777" w:rsidR="00C4067C" w:rsidRDefault="0068693A">
            <w:pPr>
              <w:pStyle w:val="TableParagraph"/>
              <w:spacing w:before="37"/>
              <w:ind w:left="115"/>
              <w:rPr>
                <w:sz w:val="20"/>
              </w:rPr>
            </w:pPr>
            <w:r>
              <w:rPr>
                <w:spacing w:val="-2"/>
                <w:sz w:val="20"/>
              </w:rPr>
              <w:t>Medium</w:t>
            </w:r>
          </w:p>
        </w:tc>
        <w:tc>
          <w:tcPr>
            <w:tcW w:w="3331" w:type="dxa"/>
            <w:tcBorders>
              <w:top w:val="single" w:sz="4" w:space="0" w:color="000000"/>
              <w:bottom w:val="single" w:sz="4" w:space="0" w:color="000000"/>
            </w:tcBorders>
          </w:tcPr>
          <w:p w14:paraId="6BA31E76" w14:textId="77777777" w:rsidR="00C4067C" w:rsidRDefault="0068693A">
            <w:pPr>
              <w:pStyle w:val="TableParagraph"/>
              <w:spacing w:before="25"/>
              <w:ind w:left="120"/>
              <w:rPr>
                <w:sz w:val="20"/>
              </w:rPr>
            </w:pPr>
            <w:r>
              <w:rPr>
                <w:sz w:val="20"/>
              </w:rPr>
              <w:t>Typically</w:t>
            </w:r>
            <w:r>
              <w:rPr>
                <w:spacing w:val="-6"/>
                <w:sz w:val="20"/>
              </w:rPr>
              <w:t xml:space="preserve"> </w:t>
            </w:r>
            <w:r>
              <w:rPr>
                <w:sz w:val="20"/>
              </w:rPr>
              <w:t>on</w:t>
            </w:r>
            <w:r>
              <w:rPr>
                <w:spacing w:val="-5"/>
                <w:sz w:val="20"/>
              </w:rPr>
              <w:t xml:space="preserve"> </w:t>
            </w:r>
            <w:r>
              <w:rPr>
                <w:sz w:val="20"/>
              </w:rPr>
              <w:t>the</w:t>
            </w:r>
            <w:r>
              <w:rPr>
                <w:spacing w:val="-7"/>
                <w:sz w:val="20"/>
              </w:rPr>
              <w:t xml:space="preserve"> </w:t>
            </w:r>
            <w:r>
              <w:rPr>
                <w:sz w:val="20"/>
              </w:rPr>
              <w:t>order</w:t>
            </w:r>
            <w:r>
              <w:rPr>
                <w:spacing w:val="-6"/>
                <w:sz w:val="20"/>
              </w:rPr>
              <w:t xml:space="preserve"> </w:t>
            </w:r>
            <w:r>
              <w:rPr>
                <w:sz w:val="20"/>
              </w:rPr>
              <w:t>of</w:t>
            </w:r>
            <w:r>
              <w:rPr>
                <w:spacing w:val="-7"/>
                <w:sz w:val="20"/>
              </w:rPr>
              <w:t xml:space="preserve"> </w:t>
            </w:r>
            <w:r>
              <w:rPr>
                <w:sz w:val="20"/>
              </w:rPr>
              <w:t>0.25</w:t>
            </w:r>
            <w:r>
              <w:rPr>
                <w:spacing w:val="-7"/>
                <w:sz w:val="20"/>
              </w:rPr>
              <w:t xml:space="preserve"> </w:t>
            </w:r>
            <w:r>
              <w:rPr>
                <w:sz w:val="20"/>
              </w:rPr>
              <w:t>or</w:t>
            </w:r>
            <w:r>
              <w:rPr>
                <w:spacing w:val="-6"/>
                <w:sz w:val="20"/>
              </w:rPr>
              <w:t xml:space="preserve"> </w:t>
            </w:r>
            <w:r>
              <w:rPr>
                <w:spacing w:val="-4"/>
                <w:sz w:val="20"/>
              </w:rPr>
              <w:t>more</w:t>
            </w:r>
          </w:p>
        </w:tc>
        <w:tc>
          <w:tcPr>
            <w:tcW w:w="3693" w:type="dxa"/>
            <w:tcBorders>
              <w:top w:val="single" w:sz="4" w:space="0" w:color="000000"/>
              <w:bottom w:val="single" w:sz="4" w:space="0" w:color="000000"/>
            </w:tcBorders>
          </w:tcPr>
          <w:p w14:paraId="6BA31E77" w14:textId="77777777" w:rsidR="00C4067C" w:rsidRDefault="0068693A">
            <w:pPr>
              <w:pStyle w:val="TableParagraph"/>
              <w:spacing w:before="25"/>
              <w:ind w:left="118"/>
              <w:rPr>
                <w:sz w:val="20"/>
              </w:rPr>
            </w:pPr>
            <w:r>
              <w:rPr>
                <w:sz w:val="20"/>
              </w:rPr>
              <w:t>(50-100</w:t>
            </w:r>
            <w:r>
              <w:rPr>
                <w:spacing w:val="-7"/>
                <w:sz w:val="20"/>
              </w:rPr>
              <w:t xml:space="preserve"> </w:t>
            </w:r>
            <w:r>
              <w:rPr>
                <w:sz w:val="20"/>
              </w:rPr>
              <w:t>UG/</w:t>
            </w:r>
            <w:r>
              <w:rPr>
                <w:spacing w:val="-6"/>
                <w:sz w:val="20"/>
              </w:rPr>
              <w:t xml:space="preserve"> </w:t>
            </w:r>
            <w:r>
              <w:rPr>
                <w:sz w:val="20"/>
              </w:rPr>
              <w:t>20-25</w:t>
            </w:r>
            <w:r>
              <w:rPr>
                <w:spacing w:val="-5"/>
                <w:sz w:val="20"/>
              </w:rPr>
              <w:t xml:space="preserve"> </w:t>
            </w:r>
            <w:r>
              <w:rPr>
                <w:spacing w:val="-2"/>
                <w:sz w:val="20"/>
              </w:rPr>
              <w:t>Graduate)</w:t>
            </w:r>
          </w:p>
        </w:tc>
      </w:tr>
      <w:tr w:rsidR="00C4067C" w14:paraId="6BA31E7C" w14:textId="77777777">
        <w:trPr>
          <w:trHeight w:val="450"/>
        </w:trPr>
        <w:tc>
          <w:tcPr>
            <w:tcW w:w="2210" w:type="dxa"/>
            <w:tcBorders>
              <w:top w:val="single" w:sz="4" w:space="0" w:color="000000"/>
              <w:left w:val="single" w:sz="4" w:space="0" w:color="000000"/>
              <w:bottom w:val="single" w:sz="4" w:space="0" w:color="000000"/>
              <w:right w:val="single" w:sz="4" w:space="0" w:color="000000"/>
            </w:tcBorders>
          </w:tcPr>
          <w:p w14:paraId="6BA31E79" w14:textId="77777777" w:rsidR="00C4067C" w:rsidRDefault="0068693A">
            <w:pPr>
              <w:pStyle w:val="TableParagraph"/>
              <w:spacing w:before="27"/>
              <w:ind w:left="146"/>
              <w:rPr>
                <w:sz w:val="20"/>
              </w:rPr>
            </w:pPr>
            <w:r>
              <w:rPr>
                <w:spacing w:val="-2"/>
                <w:sz w:val="20"/>
              </w:rPr>
              <w:t>Large</w:t>
            </w:r>
          </w:p>
        </w:tc>
        <w:tc>
          <w:tcPr>
            <w:tcW w:w="3331" w:type="dxa"/>
            <w:tcBorders>
              <w:top w:val="single" w:sz="4" w:space="0" w:color="000000"/>
              <w:left w:val="single" w:sz="4" w:space="0" w:color="000000"/>
              <w:bottom w:val="single" w:sz="4" w:space="0" w:color="000000"/>
              <w:right w:val="single" w:sz="4" w:space="0" w:color="000000"/>
            </w:tcBorders>
          </w:tcPr>
          <w:p w14:paraId="6BA31E7A" w14:textId="77777777" w:rsidR="00C4067C" w:rsidRDefault="0068693A">
            <w:pPr>
              <w:pStyle w:val="TableParagraph"/>
              <w:spacing w:before="27"/>
              <w:ind w:left="101"/>
              <w:rPr>
                <w:sz w:val="20"/>
              </w:rPr>
            </w:pPr>
            <w:r>
              <w:rPr>
                <w:sz w:val="20"/>
              </w:rPr>
              <w:t>Typically</w:t>
            </w:r>
            <w:r>
              <w:rPr>
                <w:spacing w:val="-6"/>
                <w:sz w:val="20"/>
              </w:rPr>
              <w:t xml:space="preserve"> </w:t>
            </w:r>
            <w:r>
              <w:rPr>
                <w:sz w:val="20"/>
              </w:rPr>
              <w:t>on</w:t>
            </w:r>
            <w:r>
              <w:rPr>
                <w:spacing w:val="-5"/>
                <w:sz w:val="20"/>
              </w:rPr>
              <w:t xml:space="preserve"> </w:t>
            </w:r>
            <w:r>
              <w:rPr>
                <w:sz w:val="20"/>
              </w:rPr>
              <w:t>the</w:t>
            </w:r>
            <w:r>
              <w:rPr>
                <w:spacing w:val="-6"/>
                <w:sz w:val="20"/>
              </w:rPr>
              <w:t xml:space="preserve"> </w:t>
            </w:r>
            <w:r>
              <w:rPr>
                <w:sz w:val="20"/>
              </w:rPr>
              <w:t>order</w:t>
            </w:r>
            <w:r>
              <w:rPr>
                <w:spacing w:val="-6"/>
                <w:sz w:val="20"/>
              </w:rPr>
              <w:t xml:space="preserve"> </w:t>
            </w:r>
            <w:r>
              <w:rPr>
                <w:sz w:val="20"/>
              </w:rPr>
              <w:t>of</w:t>
            </w:r>
            <w:r>
              <w:rPr>
                <w:spacing w:val="-7"/>
                <w:sz w:val="20"/>
              </w:rPr>
              <w:t xml:space="preserve"> </w:t>
            </w:r>
            <w:r>
              <w:rPr>
                <w:sz w:val="20"/>
              </w:rPr>
              <w:t>0.5</w:t>
            </w:r>
            <w:r>
              <w:rPr>
                <w:spacing w:val="-6"/>
                <w:sz w:val="20"/>
              </w:rPr>
              <w:t xml:space="preserve"> </w:t>
            </w:r>
            <w:r>
              <w:rPr>
                <w:sz w:val="20"/>
              </w:rPr>
              <w:t>or</w:t>
            </w:r>
            <w:r>
              <w:rPr>
                <w:spacing w:val="-6"/>
                <w:sz w:val="20"/>
              </w:rPr>
              <w:t xml:space="preserve"> </w:t>
            </w:r>
            <w:r>
              <w:rPr>
                <w:spacing w:val="-4"/>
                <w:sz w:val="20"/>
              </w:rPr>
              <w:t>more</w:t>
            </w:r>
          </w:p>
        </w:tc>
        <w:tc>
          <w:tcPr>
            <w:tcW w:w="3693" w:type="dxa"/>
            <w:tcBorders>
              <w:top w:val="single" w:sz="4" w:space="0" w:color="000000"/>
              <w:left w:val="single" w:sz="4" w:space="0" w:color="000000"/>
              <w:bottom w:val="single" w:sz="4" w:space="0" w:color="000000"/>
            </w:tcBorders>
          </w:tcPr>
          <w:p w14:paraId="6BA31E7B" w14:textId="77777777" w:rsidR="00C4067C" w:rsidRDefault="0068693A">
            <w:pPr>
              <w:pStyle w:val="TableParagraph"/>
              <w:spacing w:before="109"/>
              <w:ind w:left="108"/>
              <w:rPr>
                <w:sz w:val="20"/>
              </w:rPr>
            </w:pPr>
            <w:r>
              <w:rPr>
                <w:sz w:val="20"/>
              </w:rPr>
              <w:t>(100</w:t>
            </w:r>
            <w:r>
              <w:rPr>
                <w:spacing w:val="-4"/>
                <w:sz w:val="20"/>
              </w:rPr>
              <w:t xml:space="preserve"> </w:t>
            </w:r>
            <w:r>
              <w:rPr>
                <w:sz w:val="20"/>
              </w:rPr>
              <w:t>–</w:t>
            </w:r>
            <w:r>
              <w:rPr>
                <w:spacing w:val="-4"/>
                <w:sz w:val="20"/>
              </w:rPr>
              <w:t xml:space="preserve"> </w:t>
            </w:r>
            <w:r>
              <w:rPr>
                <w:sz w:val="20"/>
              </w:rPr>
              <w:t>150</w:t>
            </w:r>
            <w:r>
              <w:rPr>
                <w:spacing w:val="-3"/>
                <w:sz w:val="20"/>
              </w:rPr>
              <w:t xml:space="preserve"> </w:t>
            </w:r>
            <w:r>
              <w:rPr>
                <w:sz w:val="20"/>
              </w:rPr>
              <w:t>UG/</w:t>
            </w:r>
            <w:r>
              <w:rPr>
                <w:spacing w:val="-3"/>
                <w:sz w:val="20"/>
              </w:rPr>
              <w:t xml:space="preserve"> </w:t>
            </w:r>
            <w:r>
              <w:rPr>
                <w:sz w:val="20"/>
              </w:rPr>
              <w:t>&gt;25</w:t>
            </w:r>
            <w:r>
              <w:rPr>
                <w:spacing w:val="-4"/>
                <w:sz w:val="20"/>
              </w:rPr>
              <w:t xml:space="preserve"> </w:t>
            </w:r>
            <w:r>
              <w:rPr>
                <w:spacing w:val="-2"/>
                <w:sz w:val="20"/>
              </w:rPr>
              <w:t>Graduate)</w:t>
            </w:r>
          </w:p>
        </w:tc>
      </w:tr>
      <w:tr w:rsidR="00C4067C" w14:paraId="6BA31E80" w14:textId="77777777">
        <w:trPr>
          <w:trHeight w:val="453"/>
        </w:trPr>
        <w:tc>
          <w:tcPr>
            <w:tcW w:w="2210" w:type="dxa"/>
            <w:tcBorders>
              <w:top w:val="single" w:sz="4" w:space="0" w:color="000000"/>
              <w:bottom w:val="single" w:sz="4" w:space="0" w:color="000000"/>
            </w:tcBorders>
          </w:tcPr>
          <w:p w14:paraId="6BA31E7D" w14:textId="77777777" w:rsidR="00C4067C" w:rsidRDefault="0068693A">
            <w:pPr>
              <w:pStyle w:val="TableParagraph"/>
              <w:spacing w:before="27"/>
              <w:ind w:left="146"/>
              <w:rPr>
                <w:sz w:val="20"/>
              </w:rPr>
            </w:pPr>
            <w:r>
              <w:rPr>
                <w:spacing w:val="-2"/>
                <w:sz w:val="20"/>
              </w:rPr>
              <w:t>Very</w:t>
            </w:r>
            <w:r>
              <w:rPr>
                <w:spacing w:val="-6"/>
                <w:sz w:val="20"/>
              </w:rPr>
              <w:t xml:space="preserve"> </w:t>
            </w:r>
            <w:r>
              <w:rPr>
                <w:spacing w:val="-2"/>
                <w:sz w:val="20"/>
              </w:rPr>
              <w:t>Large</w:t>
            </w:r>
          </w:p>
        </w:tc>
        <w:tc>
          <w:tcPr>
            <w:tcW w:w="3331" w:type="dxa"/>
            <w:tcBorders>
              <w:top w:val="single" w:sz="4" w:space="0" w:color="000000"/>
              <w:bottom w:val="single" w:sz="4" w:space="0" w:color="000000"/>
            </w:tcBorders>
          </w:tcPr>
          <w:p w14:paraId="6BA31E7E" w14:textId="77777777" w:rsidR="00C4067C" w:rsidRDefault="0068693A">
            <w:pPr>
              <w:pStyle w:val="TableParagraph"/>
              <w:spacing w:before="27"/>
              <w:ind w:left="101"/>
              <w:rPr>
                <w:sz w:val="20"/>
              </w:rPr>
            </w:pPr>
            <w:r>
              <w:rPr>
                <w:sz w:val="20"/>
              </w:rPr>
              <w:t>Typically</w:t>
            </w:r>
            <w:r>
              <w:rPr>
                <w:spacing w:val="-6"/>
                <w:sz w:val="20"/>
              </w:rPr>
              <w:t xml:space="preserve"> </w:t>
            </w:r>
            <w:r>
              <w:rPr>
                <w:sz w:val="20"/>
              </w:rPr>
              <w:t>on</w:t>
            </w:r>
            <w:r>
              <w:rPr>
                <w:spacing w:val="-5"/>
                <w:sz w:val="20"/>
              </w:rPr>
              <w:t xml:space="preserve"> </w:t>
            </w:r>
            <w:r>
              <w:rPr>
                <w:sz w:val="20"/>
              </w:rPr>
              <w:t>the</w:t>
            </w:r>
            <w:r>
              <w:rPr>
                <w:spacing w:val="-7"/>
                <w:sz w:val="20"/>
              </w:rPr>
              <w:t xml:space="preserve"> </w:t>
            </w:r>
            <w:r>
              <w:rPr>
                <w:sz w:val="20"/>
              </w:rPr>
              <w:t>order</w:t>
            </w:r>
            <w:r>
              <w:rPr>
                <w:spacing w:val="-6"/>
                <w:sz w:val="20"/>
              </w:rPr>
              <w:t xml:space="preserve"> </w:t>
            </w:r>
            <w:r>
              <w:rPr>
                <w:sz w:val="20"/>
              </w:rPr>
              <w:t>of</w:t>
            </w:r>
            <w:r>
              <w:rPr>
                <w:spacing w:val="-7"/>
                <w:sz w:val="20"/>
              </w:rPr>
              <w:t xml:space="preserve"> </w:t>
            </w:r>
            <w:r>
              <w:rPr>
                <w:sz w:val="20"/>
              </w:rPr>
              <w:t>0.75</w:t>
            </w:r>
            <w:r>
              <w:rPr>
                <w:spacing w:val="-7"/>
                <w:sz w:val="20"/>
              </w:rPr>
              <w:t xml:space="preserve"> </w:t>
            </w:r>
            <w:r>
              <w:rPr>
                <w:sz w:val="20"/>
              </w:rPr>
              <w:t>or</w:t>
            </w:r>
            <w:r>
              <w:rPr>
                <w:spacing w:val="-6"/>
                <w:sz w:val="20"/>
              </w:rPr>
              <w:t xml:space="preserve"> </w:t>
            </w:r>
            <w:r>
              <w:rPr>
                <w:spacing w:val="-4"/>
                <w:sz w:val="20"/>
              </w:rPr>
              <w:t>more</w:t>
            </w:r>
          </w:p>
        </w:tc>
        <w:tc>
          <w:tcPr>
            <w:tcW w:w="3693" w:type="dxa"/>
            <w:tcBorders>
              <w:top w:val="single" w:sz="4" w:space="0" w:color="000000"/>
              <w:bottom w:val="single" w:sz="4" w:space="0" w:color="000000"/>
            </w:tcBorders>
          </w:tcPr>
          <w:p w14:paraId="6BA31E7F" w14:textId="77777777" w:rsidR="00C4067C" w:rsidRDefault="0068693A">
            <w:pPr>
              <w:pStyle w:val="TableParagraph"/>
              <w:spacing w:before="109"/>
              <w:ind w:left="118"/>
              <w:rPr>
                <w:sz w:val="20"/>
              </w:rPr>
            </w:pPr>
            <w:r>
              <w:rPr>
                <w:sz w:val="20"/>
              </w:rPr>
              <w:t>(&gt;150</w:t>
            </w:r>
            <w:r>
              <w:rPr>
                <w:spacing w:val="-7"/>
                <w:sz w:val="20"/>
              </w:rPr>
              <w:t xml:space="preserve"> </w:t>
            </w:r>
            <w:r>
              <w:rPr>
                <w:spacing w:val="-5"/>
                <w:sz w:val="20"/>
              </w:rPr>
              <w:t>UG)</w:t>
            </w:r>
          </w:p>
        </w:tc>
      </w:tr>
      <w:tr w:rsidR="00C4067C" w14:paraId="6BA31E83" w14:textId="77777777">
        <w:trPr>
          <w:trHeight w:val="1002"/>
        </w:trPr>
        <w:tc>
          <w:tcPr>
            <w:tcW w:w="9234" w:type="dxa"/>
            <w:gridSpan w:val="3"/>
            <w:tcBorders>
              <w:top w:val="single" w:sz="4" w:space="0" w:color="000000"/>
            </w:tcBorders>
            <w:shd w:val="clear" w:color="auto" w:fill="E8E8E8"/>
          </w:tcPr>
          <w:p w14:paraId="6BA31E81" w14:textId="77777777" w:rsidR="00C4067C" w:rsidRDefault="0068693A">
            <w:pPr>
              <w:pStyle w:val="TableParagraph"/>
              <w:spacing w:before="27"/>
              <w:ind w:left="122"/>
              <w:jc w:val="center"/>
              <w:rPr>
                <w:sz w:val="20"/>
              </w:rPr>
            </w:pPr>
            <w:r>
              <w:rPr>
                <w:sz w:val="20"/>
              </w:rPr>
              <w:t>Other</w:t>
            </w:r>
            <w:r>
              <w:rPr>
                <w:spacing w:val="-10"/>
                <w:sz w:val="20"/>
              </w:rPr>
              <w:t xml:space="preserve"> </w:t>
            </w:r>
            <w:r>
              <w:rPr>
                <w:sz w:val="20"/>
              </w:rPr>
              <w:t>Considerations</w:t>
            </w:r>
            <w:r>
              <w:rPr>
                <w:spacing w:val="-10"/>
                <w:sz w:val="20"/>
              </w:rPr>
              <w:t xml:space="preserve"> </w:t>
            </w:r>
            <w:r>
              <w:rPr>
                <w:sz w:val="20"/>
              </w:rPr>
              <w:t>and</w:t>
            </w:r>
            <w:r>
              <w:rPr>
                <w:spacing w:val="-9"/>
                <w:sz w:val="20"/>
              </w:rPr>
              <w:t xml:space="preserve"> </w:t>
            </w:r>
            <w:r>
              <w:rPr>
                <w:spacing w:val="-2"/>
                <w:sz w:val="20"/>
              </w:rPr>
              <w:t>Adjustments</w:t>
            </w:r>
          </w:p>
          <w:p w14:paraId="6BA31E82" w14:textId="77777777" w:rsidR="00C4067C" w:rsidRDefault="0068693A">
            <w:pPr>
              <w:pStyle w:val="TableParagraph"/>
              <w:spacing w:before="10" w:line="230" w:lineRule="atLeast"/>
              <w:ind w:left="136" w:right="11" w:hanging="3"/>
              <w:jc w:val="center"/>
              <w:rPr>
                <w:i/>
                <w:sz w:val="18"/>
              </w:rPr>
            </w:pPr>
            <w:r>
              <w:rPr>
                <w:i/>
                <w:sz w:val="18"/>
              </w:rPr>
              <w:t>The following examples illustrate instructional contexts that may warrant course-equivalent adjustment based on demonstrated</w:t>
            </w:r>
            <w:r>
              <w:rPr>
                <w:i/>
                <w:spacing w:val="-3"/>
                <w:sz w:val="18"/>
              </w:rPr>
              <w:t xml:space="preserve"> </w:t>
            </w:r>
            <w:r>
              <w:rPr>
                <w:i/>
                <w:sz w:val="18"/>
              </w:rPr>
              <w:t>instructional</w:t>
            </w:r>
            <w:r>
              <w:rPr>
                <w:i/>
                <w:spacing w:val="-5"/>
                <w:sz w:val="18"/>
              </w:rPr>
              <w:t xml:space="preserve"> </w:t>
            </w:r>
            <w:r>
              <w:rPr>
                <w:i/>
                <w:sz w:val="18"/>
              </w:rPr>
              <w:t>eﬀort.</w:t>
            </w:r>
            <w:r>
              <w:rPr>
                <w:i/>
                <w:spacing w:val="-4"/>
                <w:sz w:val="18"/>
              </w:rPr>
              <w:t xml:space="preserve"> </w:t>
            </w:r>
            <w:r>
              <w:rPr>
                <w:i/>
                <w:sz w:val="18"/>
              </w:rPr>
              <w:t>This</w:t>
            </w:r>
            <w:r>
              <w:rPr>
                <w:i/>
                <w:spacing w:val="-5"/>
                <w:sz w:val="18"/>
              </w:rPr>
              <w:t xml:space="preserve"> </w:t>
            </w:r>
            <w:r>
              <w:rPr>
                <w:i/>
                <w:sz w:val="18"/>
              </w:rPr>
              <w:t>list</w:t>
            </w:r>
            <w:r>
              <w:rPr>
                <w:i/>
                <w:spacing w:val="-5"/>
                <w:sz w:val="18"/>
              </w:rPr>
              <w:t xml:space="preserve"> </w:t>
            </w:r>
            <w:r>
              <w:rPr>
                <w:i/>
                <w:sz w:val="18"/>
              </w:rPr>
              <w:t>is</w:t>
            </w:r>
            <w:r>
              <w:rPr>
                <w:i/>
                <w:spacing w:val="-5"/>
                <w:sz w:val="18"/>
              </w:rPr>
              <w:t xml:space="preserve"> </w:t>
            </w:r>
            <w:r>
              <w:rPr>
                <w:i/>
                <w:sz w:val="18"/>
              </w:rPr>
              <w:t>not</w:t>
            </w:r>
            <w:r>
              <w:rPr>
                <w:i/>
                <w:spacing w:val="-5"/>
                <w:sz w:val="18"/>
              </w:rPr>
              <w:t xml:space="preserve"> </w:t>
            </w:r>
            <w:r>
              <w:rPr>
                <w:i/>
                <w:sz w:val="18"/>
              </w:rPr>
              <w:t>exhaustive,</w:t>
            </w:r>
            <w:r>
              <w:rPr>
                <w:i/>
                <w:spacing w:val="-4"/>
                <w:sz w:val="18"/>
              </w:rPr>
              <w:t xml:space="preserve"> </w:t>
            </w:r>
            <w:r>
              <w:rPr>
                <w:i/>
                <w:sz w:val="18"/>
              </w:rPr>
              <w:t>and</w:t>
            </w:r>
            <w:r>
              <w:rPr>
                <w:i/>
                <w:spacing w:val="-6"/>
                <w:sz w:val="18"/>
              </w:rPr>
              <w:t xml:space="preserve"> </w:t>
            </w:r>
            <w:r>
              <w:rPr>
                <w:i/>
                <w:sz w:val="18"/>
              </w:rPr>
              <w:t>adjustments</w:t>
            </w:r>
            <w:r>
              <w:rPr>
                <w:i/>
                <w:spacing w:val="-5"/>
                <w:sz w:val="18"/>
              </w:rPr>
              <w:t xml:space="preserve"> </w:t>
            </w:r>
            <w:r>
              <w:rPr>
                <w:i/>
                <w:sz w:val="18"/>
              </w:rPr>
              <w:t>require</w:t>
            </w:r>
            <w:r>
              <w:rPr>
                <w:i/>
                <w:spacing w:val="-4"/>
                <w:sz w:val="18"/>
              </w:rPr>
              <w:t xml:space="preserve"> </w:t>
            </w:r>
            <w:r>
              <w:rPr>
                <w:i/>
                <w:sz w:val="18"/>
              </w:rPr>
              <w:t>justiﬁcation</w:t>
            </w:r>
            <w:r>
              <w:rPr>
                <w:i/>
                <w:spacing w:val="-6"/>
                <w:sz w:val="18"/>
              </w:rPr>
              <w:t xml:space="preserve"> </w:t>
            </w:r>
            <w:r>
              <w:rPr>
                <w:i/>
                <w:sz w:val="18"/>
              </w:rPr>
              <w:t>and</w:t>
            </w:r>
            <w:r>
              <w:rPr>
                <w:i/>
                <w:spacing w:val="-3"/>
                <w:sz w:val="18"/>
              </w:rPr>
              <w:t xml:space="preserve"> </w:t>
            </w:r>
            <w:r>
              <w:rPr>
                <w:i/>
                <w:sz w:val="18"/>
              </w:rPr>
              <w:t>approval</w:t>
            </w:r>
            <w:r>
              <w:rPr>
                <w:i/>
                <w:spacing w:val="-5"/>
                <w:sz w:val="18"/>
              </w:rPr>
              <w:t xml:space="preserve"> </w:t>
            </w:r>
            <w:r>
              <w:rPr>
                <w:i/>
                <w:sz w:val="18"/>
              </w:rPr>
              <w:t>as</w:t>
            </w:r>
            <w:r>
              <w:rPr>
                <w:i/>
                <w:spacing w:val="-5"/>
                <w:sz w:val="18"/>
              </w:rPr>
              <w:t xml:space="preserve"> </w:t>
            </w:r>
            <w:r>
              <w:rPr>
                <w:i/>
                <w:sz w:val="18"/>
              </w:rPr>
              <w:t>part</w:t>
            </w:r>
            <w:r>
              <w:rPr>
                <w:i/>
                <w:spacing w:val="-5"/>
                <w:sz w:val="18"/>
              </w:rPr>
              <w:t xml:space="preserve"> </w:t>
            </w:r>
            <w:r>
              <w:rPr>
                <w:i/>
                <w:sz w:val="18"/>
              </w:rPr>
              <w:t>of</w:t>
            </w:r>
            <w:r>
              <w:rPr>
                <w:i/>
                <w:spacing w:val="-4"/>
                <w:sz w:val="18"/>
              </w:rPr>
              <w:t xml:space="preserve"> </w:t>
            </w:r>
            <w:r>
              <w:rPr>
                <w:i/>
                <w:sz w:val="18"/>
              </w:rPr>
              <w:t>the workload agreement process.</w:t>
            </w:r>
          </w:p>
        </w:tc>
      </w:tr>
    </w:tbl>
    <w:p w14:paraId="6BA31E84" w14:textId="77777777" w:rsidR="00C4067C" w:rsidRDefault="00C4067C">
      <w:pPr>
        <w:pStyle w:val="TableParagraph"/>
        <w:spacing w:line="230" w:lineRule="atLeast"/>
        <w:jc w:val="center"/>
        <w:rPr>
          <w:i/>
          <w:sz w:val="18"/>
        </w:rPr>
        <w:sectPr w:rsidR="00C4067C">
          <w:pgSz w:w="12240" w:h="15840"/>
          <w:pgMar w:top="1380" w:right="1080" w:bottom="280" w:left="1080" w:header="806" w:footer="0" w:gutter="0"/>
          <w:cols w:space="720"/>
        </w:sectPr>
      </w:pPr>
    </w:p>
    <w:p w14:paraId="6BA31E85" w14:textId="77777777" w:rsidR="00C4067C" w:rsidRDefault="00C4067C">
      <w:pPr>
        <w:pStyle w:val="BodyText"/>
        <w:spacing w:before="11"/>
        <w:rPr>
          <w:rFonts w:ascii="Segoe UI"/>
          <w:sz w:val="6"/>
        </w:rPr>
      </w:pPr>
    </w:p>
    <w:tbl>
      <w:tblPr>
        <w:tblW w:w="0" w:type="auto"/>
        <w:tblInd w:w="48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210"/>
        <w:gridCol w:w="7024"/>
      </w:tblGrid>
      <w:tr w:rsidR="00C4067C" w14:paraId="6BA31E8A" w14:textId="77777777">
        <w:trPr>
          <w:trHeight w:val="659"/>
        </w:trPr>
        <w:tc>
          <w:tcPr>
            <w:tcW w:w="2210" w:type="dxa"/>
          </w:tcPr>
          <w:p w14:paraId="6BA31E86" w14:textId="77777777" w:rsidR="00C4067C" w:rsidRDefault="0068693A">
            <w:pPr>
              <w:pStyle w:val="TableParagraph"/>
              <w:spacing w:before="30"/>
              <w:ind w:left="112"/>
              <w:rPr>
                <w:sz w:val="18"/>
              </w:rPr>
            </w:pPr>
            <w:r>
              <w:rPr>
                <w:spacing w:val="-4"/>
                <w:sz w:val="18"/>
              </w:rPr>
              <w:t>Team</w:t>
            </w:r>
            <w:r>
              <w:rPr>
                <w:spacing w:val="-1"/>
                <w:sz w:val="18"/>
              </w:rPr>
              <w:t xml:space="preserve"> </w:t>
            </w:r>
            <w:r>
              <w:rPr>
                <w:spacing w:val="-2"/>
                <w:sz w:val="18"/>
              </w:rPr>
              <w:t>Teaching</w:t>
            </w:r>
          </w:p>
        </w:tc>
        <w:tc>
          <w:tcPr>
            <w:tcW w:w="7024" w:type="dxa"/>
          </w:tcPr>
          <w:p w14:paraId="6BA31E87" w14:textId="77777777" w:rsidR="00C4067C" w:rsidRDefault="0068693A">
            <w:pPr>
              <w:pStyle w:val="TableParagraph"/>
              <w:spacing w:before="30"/>
              <w:ind w:left="93"/>
              <w:rPr>
                <w:sz w:val="16"/>
              </w:rPr>
            </w:pPr>
            <w:r>
              <w:rPr>
                <w:sz w:val="16"/>
              </w:rPr>
              <w:t>In</w:t>
            </w:r>
            <w:r>
              <w:rPr>
                <w:spacing w:val="-9"/>
                <w:sz w:val="16"/>
              </w:rPr>
              <w:t xml:space="preserve"> </w:t>
            </w:r>
            <w:r>
              <w:rPr>
                <w:sz w:val="16"/>
              </w:rPr>
              <w:t>general,</w:t>
            </w:r>
            <w:r>
              <w:rPr>
                <w:spacing w:val="-5"/>
                <w:sz w:val="16"/>
              </w:rPr>
              <w:t xml:space="preserve"> </w:t>
            </w:r>
            <w:r>
              <w:rPr>
                <w:sz w:val="16"/>
              </w:rPr>
              <w:t>a</w:t>
            </w:r>
            <w:r>
              <w:rPr>
                <w:spacing w:val="-6"/>
                <w:sz w:val="16"/>
              </w:rPr>
              <w:t xml:space="preserve"> </w:t>
            </w:r>
            <w:r>
              <w:rPr>
                <w:sz w:val="16"/>
              </w:rPr>
              <w:t>team-taught</w:t>
            </w:r>
            <w:r>
              <w:rPr>
                <w:spacing w:val="-7"/>
                <w:sz w:val="16"/>
              </w:rPr>
              <w:t xml:space="preserve"> </w:t>
            </w:r>
            <w:r>
              <w:rPr>
                <w:sz w:val="16"/>
              </w:rPr>
              <w:t>course</w:t>
            </w:r>
            <w:r>
              <w:rPr>
                <w:spacing w:val="-6"/>
                <w:sz w:val="16"/>
              </w:rPr>
              <w:t xml:space="preserve"> </w:t>
            </w:r>
            <w:r>
              <w:rPr>
                <w:sz w:val="16"/>
              </w:rPr>
              <w:t>should</w:t>
            </w:r>
            <w:r>
              <w:rPr>
                <w:spacing w:val="-6"/>
                <w:sz w:val="16"/>
              </w:rPr>
              <w:t xml:space="preserve"> </w:t>
            </w:r>
            <w:r>
              <w:rPr>
                <w:sz w:val="16"/>
              </w:rPr>
              <w:t>have</w:t>
            </w:r>
            <w:r>
              <w:rPr>
                <w:spacing w:val="-6"/>
                <w:sz w:val="16"/>
              </w:rPr>
              <w:t xml:space="preserve"> </w:t>
            </w:r>
            <w:r>
              <w:rPr>
                <w:sz w:val="16"/>
              </w:rPr>
              <w:t>the</w:t>
            </w:r>
            <w:r>
              <w:rPr>
                <w:spacing w:val="-6"/>
                <w:sz w:val="16"/>
              </w:rPr>
              <w:t xml:space="preserve"> </w:t>
            </w:r>
            <w:r>
              <w:rPr>
                <w:sz w:val="16"/>
              </w:rPr>
              <w:t>same</w:t>
            </w:r>
            <w:r>
              <w:rPr>
                <w:spacing w:val="-7"/>
                <w:sz w:val="16"/>
              </w:rPr>
              <w:t xml:space="preserve"> </w:t>
            </w:r>
            <w:r>
              <w:rPr>
                <w:sz w:val="16"/>
              </w:rPr>
              <w:t>course</w:t>
            </w:r>
            <w:r>
              <w:rPr>
                <w:spacing w:val="-6"/>
                <w:sz w:val="16"/>
              </w:rPr>
              <w:t xml:space="preserve"> </w:t>
            </w:r>
            <w:r>
              <w:rPr>
                <w:sz w:val="16"/>
              </w:rPr>
              <w:t>equivalent</w:t>
            </w:r>
            <w:r>
              <w:rPr>
                <w:spacing w:val="-4"/>
                <w:sz w:val="16"/>
              </w:rPr>
              <w:t xml:space="preserve"> </w:t>
            </w:r>
            <w:r>
              <w:rPr>
                <w:sz w:val="16"/>
              </w:rPr>
              <w:t>as</w:t>
            </w:r>
            <w:r>
              <w:rPr>
                <w:spacing w:val="-6"/>
                <w:sz w:val="16"/>
              </w:rPr>
              <w:t xml:space="preserve"> </w:t>
            </w:r>
            <w:r>
              <w:rPr>
                <w:sz w:val="16"/>
              </w:rPr>
              <w:t>the</w:t>
            </w:r>
            <w:r>
              <w:rPr>
                <w:spacing w:val="-6"/>
                <w:sz w:val="16"/>
              </w:rPr>
              <w:t xml:space="preserve"> </w:t>
            </w:r>
            <w:r>
              <w:rPr>
                <w:sz w:val="16"/>
              </w:rPr>
              <w:t>same</w:t>
            </w:r>
            <w:r>
              <w:rPr>
                <w:spacing w:val="-6"/>
                <w:sz w:val="16"/>
              </w:rPr>
              <w:t xml:space="preserve"> </w:t>
            </w:r>
            <w:r>
              <w:rPr>
                <w:sz w:val="16"/>
              </w:rPr>
              <w:t>course</w:t>
            </w:r>
            <w:r>
              <w:rPr>
                <w:spacing w:val="-6"/>
                <w:sz w:val="16"/>
              </w:rPr>
              <w:t xml:space="preserve"> </w:t>
            </w:r>
            <w:r>
              <w:rPr>
                <w:spacing w:val="-2"/>
                <w:sz w:val="16"/>
              </w:rPr>
              <w:t>without</w:t>
            </w:r>
          </w:p>
          <w:p w14:paraId="6BA31E88" w14:textId="77777777" w:rsidR="00C4067C" w:rsidRDefault="0068693A">
            <w:pPr>
              <w:pStyle w:val="TableParagraph"/>
              <w:spacing w:before="13"/>
              <w:ind w:left="93"/>
              <w:rPr>
                <w:sz w:val="16"/>
              </w:rPr>
            </w:pPr>
            <w:r>
              <w:rPr>
                <w:sz w:val="16"/>
              </w:rPr>
              <w:t>team-teaching</w:t>
            </w:r>
            <w:r>
              <w:rPr>
                <w:spacing w:val="-8"/>
                <w:sz w:val="16"/>
              </w:rPr>
              <w:t xml:space="preserve"> </w:t>
            </w:r>
            <w:r>
              <w:rPr>
                <w:sz w:val="16"/>
              </w:rPr>
              <w:t>but</w:t>
            </w:r>
            <w:r>
              <w:rPr>
                <w:spacing w:val="-7"/>
                <w:sz w:val="16"/>
              </w:rPr>
              <w:t xml:space="preserve"> </w:t>
            </w:r>
            <w:r>
              <w:rPr>
                <w:sz w:val="16"/>
              </w:rPr>
              <w:t>adjusted</w:t>
            </w:r>
            <w:r>
              <w:rPr>
                <w:spacing w:val="-7"/>
                <w:sz w:val="16"/>
              </w:rPr>
              <w:t xml:space="preserve"> </w:t>
            </w:r>
            <w:r>
              <w:rPr>
                <w:sz w:val="16"/>
              </w:rPr>
              <w:t>to</w:t>
            </w:r>
            <w:r>
              <w:rPr>
                <w:spacing w:val="-7"/>
                <w:sz w:val="16"/>
              </w:rPr>
              <w:t xml:space="preserve"> </w:t>
            </w:r>
            <w:r>
              <w:rPr>
                <w:sz w:val="16"/>
              </w:rPr>
              <w:t>be</w:t>
            </w:r>
            <w:r>
              <w:rPr>
                <w:spacing w:val="-6"/>
                <w:sz w:val="16"/>
              </w:rPr>
              <w:t xml:space="preserve"> </w:t>
            </w:r>
            <w:r>
              <w:rPr>
                <w:sz w:val="16"/>
              </w:rPr>
              <w:t>proportional</w:t>
            </w:r>
            <w:r>
              <w:rPr>
                <w:spacing w:val="-7"/>
                <w:sz w:val="16"/>
              </w:rPr>
              <w:t xml:space="preserve"> </w:t>
            </w:r>
            <w:r>
              <w:rPr>
                <w:sz w:val="16"/>
              </w:rPr>
              <w:t>to</w:t>
            </w:r>
            <w:r>
              <w:rPr>
                <w:spacing w:val="-8"/>
                <w:sz w:val="16"/>
              </w:rPr>
              <w:t xml:space="preserve"> </w:t>
            </w:r>
            <w:r>
              <w:rPr>
                <w:sz w:val="16"/>
              </w:rPr>
              <w:t>the</w:t>
            </w:r>
            <w:r>
              <w:rPr>
                <w:spacing w:val="-6"/>
                <w:sz w:val="16"/>
              </w:rPr>
              <w:t xml:space="preserve"> </w:t>
            </w:r>
            <w:r>
              <w:rPr>
                <w:sz w:val="16"/>
              </w:rPr>
              <w:t>amount</w:t>
            </w:r>
            <w:r>
              <w:rPr>
                <w:spacing w:val="-7"/>
                <w:sz w:val="16"/>
              </w:rPr>
              <w:t xml:space="preserve"> </w:t>
            </w:r>
            <w:r>
              <w:rPr>
                <w:sz w:val="16"/>
              </w:rPr>
              <w:t>of</w:t>
            </w:r>
            <w:r>
              <w:rPr>
                <w:spacing w:val="-7"/>
                <w:sz w:val="16"/>
              </w:rPr>
              <w:t xml:space="preserve"> </w:t>
            </w:r>
            <w:r>
              <w:rPr>
                <w:sz w:val="16"/>
              </w:rPr>
              <w:t>individual</w:t>
            </w:r>
            <w:r>
              <w:rPr>
                <w:spacing w:val="-5"/>
                <w:sz w:val="16"/>
              </w:rPr>
              <w:t xml:space="preserve"> </w:t>
            </w:r>
            <w:r>
              <w:rPr>
                <w:sz w:val="16"/>
              </w:rPr>
              <w:t>faculty</w:t>
            </w:r>
            <w:r>
              <w:rPr>
                <w:spacing w:val="-7"/>
                <w:sz w:val="16"/>
              </w:rPr>
              <w:t xml:space="preserve"> </w:t>
            </w:r>
            <w:r>
              <w:rPr>
                <w:sz w:val="16"/>
              </w:rPr>
              <w:t>eﬀort</w:t>
            </w:r>
            <w:r>
              <w:rPr>
                <w:spacing w:val="-7"/>
                <w:sz w:val="16"/>
              </w:rPr>
              <w:t xml:space="preserve"> </w:t>
            </w:r>
            <w:r>
              <w:rPr>
                <w:sz w:val="16"/>
              </w:rPr>
              <w:t>(typically</w:t>
            </w:r>
            <w:r>
              <w:rPr>
                <w:spacing w:val="-6"/>
                <w:sz w:val="16"/>
              </w:rPr>
              <w:t xml:space="preserve"> </w:t>
            </w:r>
            <w:r>
              <w:rPr>
                <w:sz w:val="16"/>
              </w:rPr>
              <w:t>a</w:t>
            </w:r>
            <w:r>
              <w:rPr>
                <w:spacing w:val="-6"/>
                <w:sz w:val="16"/>
              </w:rPr>
              <w:t xml:space="preserve"> </w:t>
            </w:r>
            <w:r>
              <w:rPr>
                <w:spacing w:val="-2"/>
                <w:sz w:val="16"/>
              </w:rPr>
              <w:t>course</w:t>
            </w:r>
          </w:p>
          <w:p w14:paraId="6BA31E89" w14:textId="77777777" w:rsidR="00C4067C" w:rsidRDefault="0068693A">
            <w:pPr>
              <w:pStyle w:val="TableParagraph"/>
              <w:spacing w:before="16" w:line="190" w:lineRule="exact"/>
              <w:ind w:left="93"/>
              <w:rPr>
                <w:sz w:val="16"/>
              </w:rPr>
            </w:pPr>
            <w:r>
              <w:rPr>
                <w:sz w:val="16"/>
              </w:rPr>
              <w:t>equivalent</w:t>
            </w:r>
            <w:r>
              <w:rPr>
                <w:spacing w:val="-10"/>
                <w:sz w:val="16"/>
              </w:rPr>
              <w:t xml:space="preserve"> </w:t>
            </w:r>
            <w:r>
              <w:rPr>
                <w:sz w:val="16"/>
              </w:rPr>
              <w:t>ranging</w:t>
            </w:r>
            <w:r>
              <w:rPr>
                <w:spacing w:val="-6"/>
                <w:sz w:val="16"/>
              </w:rPr>
              <w:t xml:space="preserve"> </w:t>
            </w:r>
            <w:r>
              <w:rPr>
                <w:sz w:val="16"/>
              </w:rPr>
              <w:t>from</w:t>
            </w:r>
            <w:r>
              <w:rPr>
                <w:spacing w:val="-5"/>
                <w:sz w:val="16"/>
              </w:rPr>
              <w:t xml:space="preserve"> </w:t>
            </w:r>
            <w:r>
              <w:rPr>
                <w:sz w:val="16"/>
              </w:rPr>
              <w:t>0.1</w:t>
            </w:r>
            <w:r>
              <w:rPr>
                <w:spacing w:val="-7"/>
                <w:sz w:val="16"/>
              </w:rPr>
              <w:t xml:space="preserve"> </w:t>
            </w:r>
            <w:r>
              <w:rPr>
                <w:sz w:val="16"/>
              </w:rPr>
              <w:t>to</w:t>
            </w:r>
            <w:r>
              <w:rPr>
                <w:spacing w:val="-6"/>
                <w:sz w:val="16"/>
              </w:rPr>
              <w:t xml:space="preserve"> </w:t>
            </w:r>
            <w:r>
              <w:rPr>
                <w:spacing w:val="-4"/>
                <w:sz w:val="16"/>
              </w:rPr>
              <w:t>0.9).</w:t>
            </w:r>
          </w:p>
        </w:tc>
      </w:tr>
      <w:tr w:rsidR="00C4067C" w14:paraId="6BA31E8E" w14:textId="77777777">
        <w:trPr>
          <w:trHeight w:val="765"/>
        </w:trPr>
        <w:tc>
          <w:tcPr>
            <w:tcW w:w="2210" w:type="dxa"/>
          </w:tcPr>
          <w:p w14:paraId="6BA31E8B" w14:textId="77777777" w:rsidR="00C4067C" w:rsidRDefault="00C4067C">
            <w:pPr>
              <w:pStyle w:val="TableParagraph"/>
              <w:spacing w:before="40"/>
              <w:ind w:left="0"/>
              <w:rPr>
                <w:rFonts w:ascii="Segoe UI"/>
                <w:sz w:val="18"/>
              </w:rPr>
            </w:pPr>
          </w:p>
          <w:p w14:paraId="6BA31E8C" w14:textId="77777777" w:rsidR="00C4067C" w:rsidRDefault="0068693A">
            <w:pPr>
              <w:pStyle w:val="TableParagraph"/>
              <w:ind w:left="112"/>
              <w:rPr>
                <w:sz w:val="18"/>
              </w:rPr>
            </w:pPr>
            <w:r>
              <w:rPr>
                <w:spacing w:val="-2"/>
                <w:sz w:val="18"/>
              </w:rPr>
              <w:t>Cross-Listed</w:t>
            </w:r>
            <w:r>
              <w:rPr>
                <w:spacing w:val="11"/>
                <w:sz w:val="18"/>
              </w:rPr>
              <w:t xml:space="preserve"> </w:t>
            </w:r>
            <w:r>
              <w:rPr>
                <w:spacing w:val="-2"/>
                <w:sz w:val="18"/>
              </w:rPr>
              <w:t>Course</w:t>
            </w:r>
          </w:p>
        </w:tc>
        <w:tc>
          <w:tcPr>
            <w:tcW w:w="7024" w:type="dxa"/>
          </w:tcPr>
          <w:p w14:paraId="6BA31E8D" w14:textId="77777777" w:rsidR="00C4067C" w:rsidRDefault="0068693A">
            <w:pPr>
              <w:pStyle w:val="TableParagraph"/>
              <w:spacing w:before="188" w:line="256" w:lineRule="auto"/>
              <w:ind w:left="93"/>
              <w:rPr>
                <w:sz w:val="16"/>
              </w:rPr>
            </w:pPr>
            <w:r>
              <w:rPr>
                <w:sz w:val="16"/>
              </w:rPr>
              <w:t>Cross-listed</w:t>
            </w:r>
            <w:r>
              <w:rPr>
                <w:spacing w:val="-4"/>
                <w:sz w:val="16"/>
              </w:rPr>
              <w:t xml:space="preserve"> </w:t>
            </w:r>
            <w:r>
              <w:rPr>
                <w:sz w:val="16"/>
              </w:rPr>
              <w:t>courses</w:t>
            </w:r>
            <w:r>
              <w:rPr>
                <w:spacing w:val="-4"/>
                <w:sz w:val="16"/>
              </w:rPr>
              <w:t xml:space="preserve"> </w:t>
            </w:r>
            <w:r>
              <w:rPr>
                <w:sz w:val="16"/>
              </w:rPr>
              <w:t>that</w:t>
            </w:r>
            <w:r>
              <w:rPr>
                <w:spacing w:val="-5"/>
                <w:sz w:val="16"/>
              </w:rPr>
              <w:t xml:space="preserve"> </w:t>
            </w:r>
            <w:r>
              <w:rPr>
                <w:sz w:val="16"/>
              </w:rPr>
              <w:t>meet</w:t>
            </w:r>
            <w:r>
              <w:rPr>
                <w:spacing w:val="-5"/>
                <w:sz w:val="16"/>
              </w:rPr>
              <w:t xml:space="preserve"> </w:t>
            </w:r>
            <w:r>
              <w:rPr>
                <w:sz w:val="16"/>
              </w:rPr>
              <w:t>at</w:t>
            </w:r>
            <w:r>
              <w:rPr>
                <w:spacing w:val="-5"/>
                <w:sz w:val="16"/>
              </w:rPr>
              <w:t xml:space="preserve"> </w:t>
            </w:r>
            <w:r>
              <w:rPr>
                <w:sz w:val="16"/>
              </w:rPr>
              <w:t>the</w:t>
            </w:r>
            <w:r>
              <w:rPr>
                <w:spacing w:val="-2"/>
                <w:sz w:val="16"/>
              </w:rPr>
              <w:t xml:space="preserve"> </w:t>
            </w:r>
            <w:r>
              <w:rPr>
                <w:sz w:val="16"/>
              </w:rPr>
              <w:t>same</w:t>
            </w:r>
            <w:r>
              <w:rPr>
                <w:spacing w:val="-4"/>
                <w:sz w:val="16"/>
              </w:rPr>
              <w:t xml:space="preserve"> </w:t>
            </w:r>
            <w:r>
              <w:rPr>
                <w:sz w:val="16"/>
              </w:rPr>
              <w:t>time</w:t>
            </w:r>
            <w:r>
              <w:rPr>
                <w:spacing w:val="-4"/>
                <w:sz w:val="16"/>
              </w:rPr>
              <w:t xml:space="preserve"> </w:t>
            </w:r>
            <w:r>
              <w:rPr>
                <w:sz w:val="16"/>
              </w:rPr>
              <w:t>and</w:t>
            </w:r>
            <w:r>
              <w:rPr>
                <w:spacing w:val="-4"/>
                <w:sz w:val="16"/>
              </w:rPr>
              <w:t xml:space="preserve"> </w:t>
            </w:r>
            <w:r>
              <w:rPr>
                <w:sz w:val="16"/>
              </w:rPr>
              <w:t>place</w:t>
            </w:r>
            <w:r>
              <w:rPr>
                <w:spacing w:val="-4"/>
                <w:sz w:val="16"/>
              </w:rPr>
              <w:t xml:space="preserve"> </w:t>
            </w:r>
            <w:r>
              <w:rPr>
                <w:sz w:val="16"/>
              </w:rPr>
              <w:t>should</w:t>
            </w:r>
            <w:r>
              <w:rPr>
                <w:spacing w:val="-4"/>
                <w:sz w:val="16"/>
              </w:rPr>
              <w:t xml:space="preserve"> </w:t>
            </w:r>
            <w:r>
              <w:rPr>
                <w:sz w:val="16"/>
              </w:rPr>
              <w:t>be</w:t>
            </w:r>
            <w:r>
              <w:rPr>
                <w:spacing w:val="-4"/>
                <w:sz w:val="16"/>
              </w:rPr>
              <w:t xml:space="preserve"> </w:t>
            </w:r>
            <w:r>
              <w:rPr>
                <w:sz w:val="16"/>
              </w:rPr>
              <w:t>considered</w:t>
            </w:r>
            <w:r>
              <w:rPr>
                <w:spacing w:val="-4"/>
                <w:sz w:val="16"/>
              </w:rPr>
              <w:t xml:space="preserve"> </w:t>
            </w:r>
            <w:r>
              <w:rPr>
                <w:sz w:val="16"/>
              </w:rPr>
              <w:t>as</w:t>
            </w:r>
            <w:r>
              <w:rPr>
                <w:spacing w:val="-4"/>
                <w:sz w:val="16"/>
              </w:rPr>
              <w:t xml:space="preserve"> </w:t>
            </w:r>
            <w:r>
              <w:rPr>
                <w:sz w:val="16"/>
              </w:rPr>
              <w:t>a</w:t>
            </w:r>
            <w:r>
              <w:rPr>
                <w:spacing w:val="-4"/>
                <w:sz w:val="16"/>
              </w:rPr>
              <w:t xml:space="preserve"> </w:t>
            </w:r>
            <w:r>
              <w:rPr>
                <w:sz w:val="16"/>
              </w:rPr>
              <w:t>single</w:t>
            </w:r>
            <w:r>
              <w:rPr>
                <w:spacing w:val="-4"/>
                <w:sz w:val="16"/>
              </w:rPr>
              <w:t xml:space="preserve"> </w:t>
            </w:r>
            <w:r>
              <w:rPr>
                <w:sz w:val="16"/>
              </w:rPr>
              <w:t>course,</w:t>
            </w:r>
            <w:r>
              <w:rPr>
                <w:spacing w:val="-3"/>
                <w:sz w:val="16"/>
              </w:rPr>
              <w:t xml:space="preserve"> </w:t>
            </w:r>
            <w:r>
              <w:rPr>
                <w:sz w:val="16"/>
              </w:rPr>
              <w:t>but</w:t>
            </w:r>
            <w:r>
              <w:rPr>
                <w:spacing w:val="-5"/>
                <w:sz w:val="16"/>
              </w:rPr>
              <w:t xml:space="preserve"> </w:t>
            </w:r>
            <w:r>
              <w:rPr>
                <w:sz w:val="16"/>
              </w:rPr>
              <w:t>the</w:t>
            </w:r>
            <w:r>
              <w:rPr>
                <w:spacing w:val="40"/>
                <w:sz w:val="16"/>
              </w:rPr>
              <w:t xml:space="preserve"> </w:t>
            </w:r>
            <w:r>
              <w:rPr>
                <w:sz w:val="16"/>
              </w:rPr>
              <w:t>enrollment should be considered as the total enrollment from all listings.</w:t>
            </w:r>
          </w:p>
        </w:tc>
      </w:tr>
      <w:tr w:rsidR="00C4067C" w14:paraId="6BA31E92" w14:textId="77777777">
        <w:trPr>
          <w:trHeight w:val="765"/>
        </w:trPr>
        <w:tc>
          <w:tcPr>
            <w:tcW w:w="2210" w:type="dxa"/>
          </w:tcPr>
          <w:p w14:paraId="6BA31E8F" w14:textId="77777777" w:rsidR="00C4067C" w:rsidRDefault="00C4067C">
            <w:pPr>
              <w:pStyle w:val="TableParagraph"/>
              <w:spacing w:before="40"/>
              <w:ind w:left="0"/>
              <w:rPr>
                <w:rFonts w:ascii="Segoe UI"/>
                <w:sz w:val="18"/>
              </w:rPr>
            </w:pPr>
          </w:p>
          <w:p w14:paraId="6BA31E90" w14:textId="77777777" w:rsidR="00C4067C" w:rsidRDefault="0068693A">
            <w:pPr>
              <w:pStyle w:val="TableParagraph"/>
              <w:ind w:left="112"/>
              <w:rPr>
                <w:sz w:val="18"/>
              </w:rPr>
            </w:pPr>
            <w:r>
              <w:rPr>
                <w:sz w:val="18"/>
              </w:rPr>
              <w:t>Study</w:t>
            </w:r>
            <w:r>
              <w:rPr>
                <w:spacing w:val="-3"/>
                <w:sz w:val="18"/>
              </w:rPr>
              <w:t xml:space="preserve"> </w:t>
            </w:r>
            <w:r>
              <w:rPr>
                <w:spacing w:val="-2"/>
                <w:sz w:val="18"/>
              </w:rPr>
              <w:t>Abroad</w:t>
            </w:r>
          </w:p>
        </w:tc>
        <w:tc>
          <w:tcPr>
            <w:tcW w:w="7024" w:type="dxa"/>
          </w:tcPr>
          <w:p w14:paraId="6BA31E91" w14:textId="77777777" w:rsidR="00C4067C" w:rsidRDefault="0068693A">
            <w:pPr>
              <w:pStyle w:val="TableParagraph"/>
              <w:spacing w:before="82" w:line="259" w:lineRule="auto"/>
              <w:ind w:left="93"/>
              <w:rPr>
                <w:sz w:val="16"/>
              </w:rPr>
            </w:pPr>
            <w:r>
              <w:rPr>
                <w:sz w:val="16"/>
              </w:rPr>
              <w:t>Study</w:t>
            </w:r>
            <w:r>
              <w:rPr>
                <w:spacing w:val="-5"/>
                <w:sz w:val="16"/>
              </w:rPr>
              <w:t xml:space="preserve"> </w:t>
            </w:r>
            <w:r>
              <w:rPr>
                <w:sz w:val="16"/>
              </w:rPr>
              <w:t>abroad</w:t>
            </w:r>
            <w:r>
              <w:rPr>
                <w:spacing w:val="-5"/>
                <w:sz w:val="16"/>
              </w:rPr>
              <w:t xml:space="preserve"> </w:t>
            </w:r>
            <w:r>
              <w:rPr>
                <w:sz w:val="16"/>
              </w:rPr>
              <w:t>courses</w:t>
            </w:r>
            <w:r>
              <w:rPr>
                <w:spacing w:val="-5"/>
                <w:sz w:val="16"/>
              </w:rPr>
              <w:t xml:space="preserve"> </w:t>
            </w:r>
            <w:r>
              <w:rPr>
                <w:sz w:val="16"/>
              </w:rPr>
              <w:t>should</w:t>
            </w:r>
            <w:r>
              <w:rPr>
                <w:spacing w:val="-5"/>
                <w:sz w:val="16"/>
              </w:rPr>
              <w:t xml:space="preserve"> </w:t>
            </w:r>
            <w:r>
              <w:rPr>
                <w:sz w:val="16"/>
              </w:rPr>
              <w:t>be</w:t>
            </w:r>
            <w:r>
              <w:rPr>
                <w:spacing w:val="-5"/>
                <w:sz w:val="16"/>
              </w:rPr>
              <w:t xml:space="preserve"> </w:t>
            </w:r>
            <w:r>
              <w:rPr>
                <w:sz w:val="16"/>
              </w:rPr>
              <w:t>considered</w:t>
            </w:r>
            <w:r>
              <w:rPr>
                <w:spacing w:val="-5"/>
                <w:sz w:val="16"/>
              </w:rPr>
              <w:t xml:space="preserve"> </w:t>
            </w:r>
            <w:r>
              <w:rPr>
                <w:sz w:val="16"/>
              </w:rPr>
              <w:t>equivalent</w:t>
            </w:r>
            <w:r>
              <w:rPr>
                <w:spacing w:val="-6"/>
                <w:sz w:val="16"/>
              </w:rPr>
              <w:t xml:space="preserve"> </w:t>
            </w:r>
            <w:r>
              <w:rPr>
                <w:sz w:val="16"/>
              </w:rPr>
              <w:t>to</w:t>
            </w:r>
            <w:r>
              <w:rPr>
                <w:spacing w:val="-5"/>
                <w:sz w:val="16"/>
              </w:rPr>
              <w:t xml:space="preserve"> </w:t>
            </w:r>
            <w:r>
              <w:rPr>
                <w:sz w:val="16"/>
              </w:rPr>
              <w:t>on-campus</w:t>
            </w:r>
            <w:r>
              <w:rPr>
                <w:spacing w:val="-5"/>
                <w:sz w:val="16"/>
              </w:rPr>
              <w:t xml:space="preserve"> </w:t>
            </w:r>
            <w:r>
              <w:rPr>
                <w:sz w:val="16"/>
              </w:rPr>
              <w:t>courses</w:t>
            </w:r>
            <w:r>
              <w:rPr>
                <w:spacing w:val="-5"/>
                <w:sz w:val="16"/>
              </w:rPr>
              <w:t xml:space="preserve"> </w:t>
            </w:r>
            <w:r>
              <w:rPr>
                <w:sz w:val="16"/>
              </w:rPr>
              <w:t>unless</w:t>
            </w:r>
            <w:r>
              <w:rPr>
                <w:spacing w:val="-5"/>
                <w:sz w:val="16"/>
              </w:rPr>
              <w:t xml:space="preserve"> </w:t>
            </w:r>
            <w:r>
              <w:rPr>
                <w:sz w:val="16"/>
              </w:rPr>
              <w:t>there</w:t>
            </w:r>
            <w:r>
              <w:rPr>
                <w:spacing w:val="-4"/>
                <w:sz w:val="16"/>
              </w:rPr>
              <w:t xml:space="preserve"> </w:t>
            </w:r>
            <w:r>
              <w:rPr>
                <w:sz w:val="16"/>
              </w:rPr>
              <w:t>is</w:t>
            </w:r>
            <w:r>
              <w:rPr>
                <w:spacing w:val="-5"/>
                <w:sz w:val="16"/>
              </w:rPr>
              <w:t xml:space="preserve"> </w:t>
            </w:r>
            <w:r>
              <w:rPr>
                <w:sz w:val="16"/>
              </w:rPr>
              <w:t>increased</w:t>
            </w:r>
            <w:r>
              <w:rPr>
                <w:spacing w:val="40"/>
                <w:sz w:val="16"/>
              </w:rPr>
              <w:t xml:space="preserve"> </w:t>
            </w:r>
            <w:r>
              <w:rPr>
                <w:sz w:val="16"/>
              </w:rPr>
              <w:t>faculty time and eﬀort. The actual</w:t>
            </w:r>
            <w:r>
              <w:rPr>
                <w:spacing w:val="-1"/>
                <w:sz w:val="16"/>
              </w:rPr>
              <w:t xml:space="preserve"> </w:t>
            </w:r>
            <w:r>
              <w:rPr>
                <w:sz w:val="16"/>
              </w:rPr>
              <w:t>Course Equivalent</w:t>
            </w:r>
            <w:r>
              <w:rPr>
                <w:spacing w:val="-1"/>
                <w:sz w:val="16"/>
              </w:rPr>
              <w:t xml:space="preserve"> </w:t>
            </w:r>
            <w:r>
              <w:rPr>
                <w:sz w:val="16"/>
              </w:rPr>
              <w:t>for these courses should be negotiated with the</w:t>
            </w:r>
            <w:r>
              <w:rPr>
                <w:spacing w:val="40"/>
                <w:sz w:val="16"/>
              </w:rPr>
              <w:t xml:space="preserve"> </w:t>
            </w:r>
            <w:r>
              <w:rPr>
                <w:sz w:val="16"/>
              </w:rPr>
              <w:t>Department Chair and approved by the Dean</w:t>
            </w:r>
          </w:p>
        </w:tc>
      </w:tr>
      <w:tr w:rsidR="00C4067C" w14:paraId="6BA31E99" w14:textId="77777777">
        <w:trPr>
          <w:trHeight w:val="1291"/>
        </w:trPr>
        <w:tc>
          <w:tcPr>
            <w:tcW w:w="2210" w:type="dxa"/>
          </w:tcPr>
          <w:p w14:paraId="6BA31E93" w14:textId="77777777" w:rsidR="00C4067C" w:rsidRDefault="00C4067C">
            <w:pPr>
              <w:pStyle w:val="TableParagraph"/>
              <w:ind w:left="0"/>
              <w:rPr>
                <w:rFonts w:ascii="Segoe UI"/>
                <w:sz w:val="18"/>
              </w:rPr>
            </w:pPr>
          </w:p>
          <w:p w14:paraId="6BA31E94" w14:textId="77777777" w:rsidR="00C4067C" w:rsidRDefault="00C4067C">
            <w:pPr>
              <w:pStyle w:val="TableParagraph"/>
              <w:spacing w:before="64"/>
              <w:ind w:left="0"/>
              <w:rPr>
                <w:rFonts w:ascii="Segoe UI"/>
                <w:sz w:val="18"/>
              </w:rPr>
            </w:pPr>
          </w:p>
          <w:p w14:paraId="6BA31E95" w14:textId="77777777" w:rsidR="00C4067C" w:rsidRDefault="0068693A">
            <w:pPr>
              <w:pStyle w:val="TableParagraph"/>
              <w:spacing w:before="1"/>
              <w:ind w:left="112"/>
              <w:rPr>
                <w:sz w:val="18"/>
              </w:rPr>
            </w:pPr>
            <w:r>
              <w:rPr>
                <w:sz w:val="18"/>
              </w:rPr>
              <w:t>New</w:t>
            </w:r>
            <w:r>
              <w:rPr>
                <w:spacing w:val="-3"/>
                <w:sz w:val="18"/>
              </w:rPr>
              <w:t xml:space="preserve"> </w:t>
            </w:r>
            <w:r>
              <w:rPr>
                <w:sz w:val="18"/>
              </w:rPr>
              <w:t>Course</w:t>
            </w:r>
            <w:r>
              <w:rPr>
                <w:spacing w:val="-3"/>
                <w:sz w:val="18"/>
              </w:rPr>
              <w:t xml:space="preserve"> </w:t>
            </w:r>
            <w:r>
              <w:rPr>
                <w:spacing w:val="-2"/>
                <w:sz w:val="18"/>
              </w:rPr>
              <w:t>Development</w:t>
            </w:r>
          </w:p>
        </w:tc>
        <w:tc>
          <w:tcPr>
            <w:tcW w:w="7024" w:type="dxa"/>
          </w:tcPr>
          <w:p w14:paraId="6BA31E96" w14:textId="77777777" w:rsidR="00C4067C" w:rsidRDefault="0068693A">
            <w:pPr>
              <w:pStyle w:val="TableParagraph"/>
              <w:spacing w:before="30" w:line="259" w:lineRule="auto"/>
              <w:ind w:left="93"/>
              <w:rPr>
                <w:sz w:val="16"/>
              </w:rPr>
            </w:pPr>
            <w:r>
              <w:rPr>
                <w:sz w:val="16"/>
              </w:rPr>
              <w:t>Course Equivalent adjustments may be assigned for new course development as negotiated with the</w:t>
            </w:r>
            <w:r>
              <w:rPr>
                <w:spacing w:val="40"/>
                <w:sz w:val="16"/>
              </w:rPr>
              <w:t xml:space="preserve"> </w:t>
            </w:r>
            <w:r>
              <w:rPr>
                <w:sz w:val="16"/>
              </w:rPr>
              <w:t>Department Chair and approved by the Dean based on the level of eﬀort required. While adjustments</w:t>
            </w:r>
            <w:r>
              <w:rPr>
                <w:spacing w:val="40"/>
                <w:sz w:val="16"/>
              </w:rPr>
              <w:t xml:space="preserve"> </w:t>
            </w:r>
            <w:r>
              <w:rPr>
                <w:sz w:val="16"/>
              </w:rPr>
              <w:t>typically</w:t>
            </w:r>
            <w:r>
              <w:rPr>
                <w:spacing w:val="-5"/>
                <w:sz w:val="16"/>
              </w:rPr>
              <w:t xml:space="preserve"> </w:t>
            </w:r>
            <w:r>
              <w:rPr>
                <w:sz w:val="16"/>
              </w:rPr>
              <w:t>approximate</w:t>
            </w:r>
            <w:r>
              <w:rPr>
                <w:spacing w:val="-6"/>
                <w:sz w:val="16"/>
              </w:rPr>
              <w:t xml:space="preserve"> </w:t>
            </w:r>
            <w:r>
              <w:rPr>
                <w:sz w:val="16"/>
              </w:rPr>
              <w:t>1.0</w:t>
            </w:r>
            <w:r>
              <w:rPr>
                <w:spacing w:val="-5"/>
                <w:sz w:val="16"/>
              </w:rPr>
              <w:t xml:space="preserve"> </w:t>
            </w:r>
            <w:r>
              <w:rPr>
                <w:sz w:val="16"/>
              </w:rPr>
              <w:t>course</w:t>
            </w:r>
            <w:r>
              <w:rPr>
                <w:spacing w:val="-5"/>
                <w:sz w:val="16"/>
              </w:rPr>
              <w:t xml:space="preserve"> </w:t>
            </w:r>
            <w:r>
              <w:rPr>
                <w:sz w:val="16"/>
              </w:rPr>
              <w:t>equivalent</w:t>
            </w:r>
            <w:r>
              <w:rPr>
                <w:spacing w:val="-6"/>
                <w:sz w:val="16"/>
              </w:rPr>
              <w:t xml:space="preserve"> </w:t>
            </w:r>
            <w:r>
              <w:rPr>
                <w:sz w:val="16"/>
              </w:rPr>
              <w:t>or</w:t>
            </w:r>
            <w:r>
              <w:rPr>
                <w:spacing w:val="-6"/>
                <w:sz w:val="16"/>
              </w:rPr>
              <w:t xml:space="preserve"> </w:t>
            </w:r>
            <w:r>
              <w:rPr>
                <w:sz w:val="16"/>
              </w:rPr>
              <w:t>10%</w:t>
            </w:r>
            <w:r>
              <w:rPr>
                <w:spacing w:val="-4"/>
                <w:sz w:val="16"/>
              </w:rPr>
              <w:t xml:space="preserve"> </w:t>
            </w:r>
            <w:r>
              <w:rPr>
                <w:sz w:val="16"/>
              </w:rPr>
              <w:t>Instruction-Service,</w:t>
            </w:r>
            <w:r>
              <w:rPr>
                <w:spacing w:val="-4"/>
                <w:sz w:val="16"/>
              </w:rPr>
              <w:t xml:space="preserve"> </w:t>
            </w:r>
            <w:r>
              <w:rPr>
                <w:sz w:val="16"/>
              </w:rPr>
              <w:t>higher</w:t>
            </w:r>
            <w:r>
              <w:rPr>
                <w:spacing w:val="-6"/>
                <w:sz w:val="16"/>
              </w:rPr>
              <w:t xml:space="preserve"> </w:t>
            </w:r>
            <w:r>
              <w:rPr>
                <w:sz w:val="16"/>
              </w:rPr>
              <w:t>or</w:t>
            </w:r>
            <w:r>
              <w:rPr>
                <w:spacing w:val="-6"/>
                <w:sz w:val="16"/>
              </w:rPr>
              <w:t xml:space="preserve"> </w:t>
            </w:r>
            <w:r>
              <w:rPr>
                <w:sz w:val="16"/>
              </w:rPr>
              <w:t>lower</w:t>
            </w:r>
            <w:r>
              <w:rPr>
                <w:spacing w:val="-6"/>
                <w:sz w:val="16"/>
              </w:rPr>
              <w:t xml:space="preserve"> </w:t>
            </w:r>
            <w:r>
              <w:rPr>
                <w:sz w:val="16"/>
              </w:rPr>
              <w:t>allocations</w:t>
            </w:r>
            <w:r>
              <w:rPr>
                <w:spacing w:val="-5"/>
                <w:sz w:val="16"/>
              </w:rPr>
              <w:t xml:space="preserve"> </w:t>
            </w:r>
            <w:r>
              <w:rPr>
                <w:sz w:val="16"/>
              </w:rPr>
              <w:t>may</w:t>
            </w:r>
            <w:r>
              <w:rPr>
                <w:spacing w:val="-5"/>
                <w:sz w:val="16"/>
              </w:rPr>
              <w:t xml:space="preserve"> </w:t>
            </w:r>
            <w:r>
              <w:rPr>
                <w:sz w:val="16"/>
              </w:rPr>
              <w:t>be</w:t>
            </w:r>
            <w:r>
              <w:rPr>
                <w:spacing w:val="40"/>
                <w:sz w:val="16"/>
              </w:rPr>
              <w:t xml:space="preserve"> </w:t>
            </w:r>
            <w:r>
              <w:rPr>
                <w:sz w:val="16"/>
              </w:rPr>
              <w:t>appropriate depending on factors such as course modality, complexity, and programmatic signiﬁcance.</w:t>
            </w:r>
          </w:p>
          <w:p w14:paraId="6BA31E97" w14:textId="77777777" w:rsidR="00C4067C" w:rsidRDefault="0068693A">
            <w:pPr>
              <w:pStyle w:val="TableParagraph"/>
              <w:spacing w:line="194" w:lineRule="exact"/>
              <w:ind w:left="93"/>
              <w:rPr>
                <w:sz w:val="16"/>
              </w:rPr>
            </w:pPr>
            <w:r>
              <w:rPr>
                <w:sz w:val="16"/>
              </w:rPr>
              <w:t>New</w:t>
            </w:r>
            <w:r>
              <w:rPr>
                <w:spacing w:val="-9"/>
                <w:sz w:val="16"/>
              </w:rPr>
              <w:t xml:space="preserve"> </w:t>
            </w:r>
            <w:r>
              <w:rPr>
                <w:sz w:val="16"/>
              </w:rPr>
              <w:t>Course</w:t>
            </w:r>
            <w:r>
              <w:rPr>
                <w:spacing w:val="-8"/>
                <w:sz w:val="16"/>
              </w:rPr>
              <w:t xml:space="preserve"> </w:t>
            </w:r>
            <w:r>
              <w:rPr>
                <w:sz w:val="16"/>
              </w:rPr>
              <w:t>Development</w:t>
            </w:r>
            <w:r>
              <w:rPr>
                <w:spacing w:val="-9"/>
                <w:sz w:val="16"/>
              </w:rPr>
              <w:t xml:space="preserve"> </w:t>
            </w:r>
            <w:r>
              <w:rPr>
                <w:sz w:val="16"/>
              </w:rPr>
              <w:t>may</w:t>
            </w:r>
            <w:r>
              <w:rPr>
                <w:spacing w:val="-8"/>
                <w:sz w:val="16"/>
              </w:rPr>
              <w:t xml:space="preserve"> </w:t>
            </w:r>
            <w:r>
              <w:rPr>
                <w:sz w:val="16"/>
              </w:rPr>
              <w:t>be</w:t>
            </w:r>
            <w:r>
              <w:rPr>
                <w:spacing w:val="-7"/>
                <w:sz w:val="16"/>
              </w:rPr>
              <w:t xml:space="preserve"> </w:t>
            </w:r>
            <w:r>
              <w:rPr>
                <w:sz w:val="16"/>
              </w:rPr>
              <w:t>counted</w:t>
            </w:r>
            <w:r>
              <w:rPr>
                <w:spacing w:val="-7"/>
                <w:sz w:val="16"/>
              </w:rPr>
              <w:t xml:space="preserve"> </w:t>
            </w:r>
            <w:r>
              <w:rPr>
                <w:sz w:val="16"/>
              </w:rPr>
              <w:t>as</w:t>
            </w:r>
            <w:r>
              <w:rPr>
                <w:spacing w:val="-7"/>
                <w:sz w:val="16"/>
              </w:rPr>
              <w:t xml:space="preserve"> </w:t>
            </w:r>
            <w:r>
              <w:rPr>
                <w:sz w:val="16"/>
              </w:rPr>
              <w:t>either</w:t>
            </w:r>
            <w:r>
              <w:rPr>
                <w:spacing w:val="-8"/>
                <w:sz w:val="16"/>
              </w:rPr>
              <w:t xml:space="preserve"> </w:t>
            </w:r>
            <w:r>
              <w:rPr>
                <w:sz w:val="16"/>
              </w:rPr>
              <w:t>Teaching</w:t>
            </w:r>
            <w:r>
              <w:rPr>
                <w:spacing w:val="-7"/>
                <w:sz w:val="16"/>
              </w:rPr>
              <w:t xml:space="preserve"> </w:t>
            </w:r>
            <w:r>
              <w:rPr>
                <w:sz w:val="16"/>
              </w:rPr>
              <w:t>or</w:t>
            </w:r>
            <w:r>
              <w:rPr>
                <w:spacing w:val="-7"/>
                <w:sz w:val="16"/>
              </w:rPr>
              <w:t xml:space="preserve"> </w:t>
            </w:r>
            <w:r>
              <w:rPr>
                <w:sz w:val="16"/>
              </w:rPr>
              <w:t>Instruction-Service</w:t>
            </w:r>
            <w:r>
              <w:rPr>
                <w:spacing w:val="-8"/>
                <w:sz w:val="16"/>
              </w:rPr>
              <w:t xml:space="preserve"> </w:t>
            </w:r>
            <w:r>
              <w:rPr>
                <w:sz w:val="16"/>
              </w:rPr>
              <w:t>for</w:t>
            </w:r>
            <w:r>
              <w:rPr>
                <w:spacing w:val="-8"/>
                <w:sz w:val="16"/>
              </w:rPr>
              <w:t xml:space="preserve"> </w:t>
            </w:r>
            <w:r>
              <w:rPr>
                <w:spacing w:val="-2"/>
                <w:sz w:val="16"/>
              </w:rPr>
              <w:t>workload</w:t>
            </w:r>
          </w:p>
          <w:p w14:paraId="6BA31E98" w14:textId="77777777" w:rsidR="00C4067C" w:rsidRDefault="0068693A">
            <w:pPr>
              <w:pStyle w:val="TableParagraph"/>
              <w:spacing w:before="15" w:line="188" w:lineRule="exact"/>
              <w:ind w:left="93"/>
              <w:rPr>
                <w:sz w:val="16"/>
              </w:rPr>
            </w:pPr>
            <w:r>
              <w:rPr>
                <w:sz w:val="16"/>
              </w:rPr>
              <w:t>purposes,</w:t>
            </w:r>
            <w:r>
              <w:rPr>
                <w:spacing w:val="-4"/>
                <w:sz w:val="16"/>
              </w:rPr>
              <w:t xml:space="preserve"> </w:t>
            </w:r>
            <w:r>
              <w:rPr>
                <w:sz w:val="16"/>
              </w:rPr>
              <w:t>but</w:t>
            </w:r>
            <w:r>
              <w:rPr>
                <w:spacing w:val="-6"/>
                <w:sz w:val="16"/>
              </w:rPr>
              <w:t xml:space="preserve"> </w:t>
            </w:r>
            <w:r>
              <w:rPr>
                <w:sz w:val="16"/>
              </w:rPr>
              <w:t>not</w:t>
            </w:r>
            <w:r>
              <w:rPr>
                <w:spacing w:val="-5"/>
                <w:sz w:val="16"/>
              </w:rPr>
              <w:t xml:space="preserve"> </w:t>
            </w:r>
            <w:r>
              <w:rPr>
                <w:sz w:val="16"/>
              </w:rPr>
              <w:t>both</w:t>
            </w:r>
            <w:r>
              <w:rPr>
                <w:spacing w:val="-4"/>
                <w:sz w:val="16"/>
              </w:rPr>
              <w:t xml:space="preserve"> </w:t>
            </w:r>
            <w:r>
              <w:rPr>
                <w:spacing w:val="-2"/>
                <w:sz w:val="16"/>
              </w:rPr>
              <w:t>concurrently.</w:t>
            </w:r>
          </w:p>
        </w:tc>
      </w:tr>
      <w:tr w:rsidR="00C4067C" w14:paraId="6BA31E9D" w14:textId="77777777">
        <w:trPr>
          <w:trHeight w:val="765"/>
        </w:trPr>
        <w:tc>
          <w:tcPr>
            <w:tcW w:w="2210" w:type="dxa"/>
          </w:tcPr>
          <w:p w14:paraId="6BA31E9A" w14:textId="77777777" w:rsidR="00C4067C" w:rsidRDefault="00C4067C">
            <w:pPr>
              <w:pStyle w:val="TableParagraph"/>
              <w:spacing w:before="40"/>
              <w:ind w:left="0"/>
              <w:rPr>
                <w:rFonts w:ascii="Segoe UI"/>
                <w:sz w:val="18"/>
              </w:rPr>
            </w:pPr>
          </w:p>
          <w:p w14:paraId="6BA31E9B" w14:textId="77777777" w:rsidR="00C4067C" w:rsidRDefault="0068693A">
            <w:pPr>
              <w:pStyle w:val="TableParagraph"/>
              <w:ind w:left="112"/>
              <w:rPr>
                <w:sz w:val="18"/>
              </w:rPr>
            </w:pPr>
            <w:r>
              <w:rPr>
                <w:spacing w:val="-2"/>
                <w:sz w:val="18"/>
              </w:rPr>
              <w:t>Writing-Intensive</w:t>
            </w:r>
            <w:r>
              <w:rPr>
                <w:spacing w:val="12"/>
                <w:sz w:val="18"/>
              </w:rPr>
              <w:t xml:space="preserve"> </w:t>
            </w:r>
            <w:r>
              <w:rPr>
                <w:spacing w:val="-2"/>
                <w:sz w:val="18"/>
              </w:rPr>
              <w:t>Courses</w:t>
            </w:r>
          </w:p>
        </w:tc>
        <w:tc>
          <w:tcPr>
            <w:tcW w:w="7024" w:type="dxa"/>
          </w:tcPr>
          <w:p w14:paraId="6BA31E9C" w14:textId="77777777" w:rsidR="00C4067C" w:rsidRDefault="0068693A">
            <w:pPr>
              <w:pStyle w:val="TableParagraph"/>
              <w:spacing w:before="82" w:line="259" w:lineRule="auto"/>
              <w:ind w:left="93" w:right="2"/>
              <w:rPr>
                <w:sz w:val="16"/>
              </w:rPr>
            </w:pPr>
            <w:r>
              <w:rPr>
                <w:sz w:val="16"/>
              </w:rPr>
              <w:t>Courses</w:t>
            </w:r>
            <w:r>
              <w:rPr>
                <w:spacing w:val="-2"/>
                <w:sz w:val="16"/>
              </w:rPr>
              <w:t xml:space="preserve"> </w:t>
            </w:r>
            <w:r>
              <w:rPr>
                <w:sz w:val="16"/>
              </w:rPr>
              <w:t>that require</w:t>
            </w:r>
            <w:r>
              <w:rPr>
                <w:spacing w:val="-2"/>
                <w:sz w:val="16"/>
              </w:rPr>
              <w:t xml:space="preserve"> </w:t>
            </w:r>
            <w:r>
              <w:rPr>
                <w:sz w:val="16"/>
              </w:rPr>
              <w:t>substantial</w:t>
            </w:r>
            <w:r>
              <w:rPr>
                <w:spacing w:val="-3"/>
                <w:sz w:val="16"/>
              </w:rPr>
              <w:t xml:space="preserve"> </w:t>
            </w:r>
            <w:r>
              <w:rPr>
                <w:sz w:val="16"/>
              </w:rPr>
              <w:t>written</w:t>
            </w:r>
            <w:r>
              <w:rPr>
                <w:spacing w:val="-2"/>
                <w:sz w:val="16"/>
              </w:rPr>
              <w:t xml:space="preserve"> </w:t>
            </w:r>
            <w:r>
              <w:rPr>
                <w:sz w:val="16"/>
              </w:rPr>
              <w:t>work,</w:t>
            </w:r>
            <w:r>
              <w:rPr>
                <w:spacing w:val="-1"/>
                <w:sz w:val="16"/>
              </w:rPr>
              <w:t xml:space="preserve"> </w:t>
            </w:r>
            <w:r>
              <w:rPr>
                <w:sz w:val="16"/>
              </w:rPr>
              <w:t>iterative</w:t>
            </w:r>
            <w:r>
              <w:rPr>
                <w:spacing w:val="-2"/>
                <w:sz w:val="16"/>
              </w:rPr>
              <w:t xml:space="preserve"> </w:t>
            </w:r>
            <w:r>
              <w:rPr>
                <w:sz w:val="16"/>
              </w:rPr>
              <w:t>feedback,</w:t>
            </w:r>
            <w:r>
              <w:rPr>
                <w:spacing w:val="-1"/>
                <w:sz w:val="16"/>
              </w:rPr>
              <w:t xml:space="preserve"> </w:t>
            </w:r>
            <w:r>
              <w:rPr>
                <w:sz w:val="16"/>
              </w:rPr>
              <w:t>grading</w:t>
            </w:r>
            <w:r>
              <w:rPr>
                <w:spacing w:val="-1"/>
                <w:sz w:val="16"/>
              </w:rPr>
              <w:t xml:space="preserve"> </w:t>
            </w:r>
            <w:r>
              <w:rPr>
                <w:sz w:val="16"/>
              </w:rPr>
              <w:t>of</w:t>
            </w:r>
            <w:r>
              <w:rPr>
                <w:spacing w:val="-3"/>
                <w:sz w:val="16"/>
              </w:rPr>
              <w:t xml:space="preserve"> </w:t>
            </w:r>
            <w:r>
              <w:rPr>
                <w:sz w:val="16"/>
              </w:rPr>
              <w:t>essays</w:t>
            </w:r>
            <w:r>
              <w:rPr>
                <w:spacing w:val="-2"/>
                <w:sz w:val="16"/>
              </w:rPr>
              <w:t xml:space="preserve"> </w:t>
            </w:r>
            <w:r>
              <w:rPr>
                <w:sz w:val="16"/>
              </w:rPr>
              <w:t>or</w:t>
            </w:r>
            <w:r>
              <w:rPr>
                <w:spacing w:val="-3"/>
                <w:sz w:val="16"/>
              </w:rPr>
              <w:t xml:space="preserve"> </w:t>
            </w:r>
            <w:r>
              <w:rPr>
                <w:sz w:val="16"/>
              </w:rPr>
              <w:t>reports,</w:t>
            </w:r>
            <w:r>
              <w:rPr>
                <w:spacing w:val="-1"/>
                <w:sz w:val="16"/>
              </w:rPr>
              <w:t xml:space="preserve"> </w:t>
            </w:r>
            <w:r>
              <w:rPr>
                <w:sz w:val="16"/>
              </w:rPr>
              <w:t>portfolios,</w:t>
            </w:r>
            <w:r>
              <w:rPr>
                <w:spacing w:val="40"/>
                <w:sz w:val="16"/>
              </w:rPr>
              <w:t xml:space="preserve"> </w:t>
            </w:r>
            <w:r>
              <w:rPr>
                <w:sz w:val="16"/>
              </w:rPr>
              <w:t>or other labor-intensive assessment activities may warrant additional course-equivalent consideration</w:t>
            </w:r>
            <w:r>
              <w:rPr>
                <w:spacing w:val="40"/>
                <w:sz w:val="16"/>
              </w:rPr>
              <w:t xml:space="preserve"> </w:t>
            </w:r>
            <w:r>
              <w:rPr>
                <w:sz w:val="16"/>
              </w:rPr>
              <w:t>based</w:t>
            </w:r>
            <w:r>
              <w:rPr>
                <w:spacing w:val="-5"/>
                <w:sz w:val="16"/>
              </w:rPr>
              <w:t xml:space="preserve"> </w:t>
            </w:r>
            <w:r>
              <w:rPr>
                <w:sz w:val="16"/>
              </w:rPr>
              <w:t>on</w:t>
            </w:r>
            <w:r>
              <w:rPr>
                <w:spacing w:val="-5"/>
                <w:sz w:val="16"/>
              </w:rPr>
              <w:t xml:space="preserve"> </w:t>
            </w:r>
            <w:r>
              <w:rPr>
                <w:sz w:val="16"/>
              </w:rPr>
              <w:t>the</w:t>
            </w:r>
            <w:r>
              <w:rPr>
                <w:spacing w:val="-5"/>
                <w:sz w:val="16"/>
              </w:rPr>
              <w:t xml:space="preserve"> </w:t>
            </w:r>
            <w:r>
              <w:rPr>
                <w:sz w:val="16"/>
              </w:rPr>
              <w:t>volume</w:t>
            </w:r>
            <w:r>
              <w:rPr>
                <w:spacing w:val="-5"/>
                <w:sz w:val="16"/>
              </w:rPr>
              <w:t xml:space="preserve"> </w:t>
            </w:r>
            <w:r>
              <w:rPr>
                <w:sz w:val="16"/>
              </w:rPr>
              <w:t>and</w:t>
            </w:r>
            <w:r>
              <w:rPr>
                <w:spacing w:val="-5"/>
                <w:sz w:val="16"/>
              </w:rPr>
              <w:t xml:space="preserve"> </w:t>
            </w:r>
            <w:r>
              <w:rPr>
                <w:sz w:val="16"/>
              </w:rPr>
              <w:t>complexity</w:t>
            </w:r>
            <w:r>
              <w:rPr>
                <w:spacing w:val="-3"/>
                <w:sz w:val="16"/>
              </w:rPr>
              <w:t xml:space="preserve"> </w:t>
            </w:r>
            <w:r>
              <w:rPr>
                <w:sz w:val="16"/>
              </w:rPr>
              <w:t>of</w:t>
            </w:r>
            <w:r>
              <w:rPr>
                <w:spacing w:val="-6"/>
                <w:sz w:val="16"/>
              </w:rPr>
              <w:t xml:space="preserve"> </w:t>
            </w:r>
            <w:r>
              <w:rPr>
                <w:sz w:val="16"/>
              </w:rPr>
              <w:t>grading</w:t>
            </w:r>
            <w:r>
              <w:rPr>
                <w:spacing w:val="-4"/>
                <w:sz w:val="16"/>
              </w:rPr>
              <w:t xml:space="preserve"> </w:t>
            </w:r>
            <w:r>
              <w:rPr>
                <w:sz w:val="16"/>
              </w:rPr>
              <w:t>and</w:t>
            </w:r>
            <w:r>
              <w:rPr>
                <w:spacing w:val="-5"/>
                <w:sz w:val="16"/>
              </w:rPr>
              <w:t xml:space="preserve"> </w:t>
            </w:r>
            <w:r>
              <w:rPr>
                <w:sz w:val="16"/>
              </w:rPr>
              <w:t>the</w:t>
            </w:r>
            <w:r>
              <w:rPr>
                <w:spacing w:val="-5"/>
                <w:sz w:val="16"/>
              </w:rPr>
              <w:t xml:space="preserve"> </w:t>
            </w:r>
            <w:r>
              <w:rPr>
                <w:sz w:val="16"/>
              </w:rPr>
              <w:t>level</w:t>
            </w:r>
            <w:r>
              <w:rPr>
                <w:spacing w:val="-6"/>
                <w:sz w:val="16"/>
              </w:rPr>
              <w:t xml:space="preserve"> </w:t>
            </w:r>
            <w:r>
              <w:rPr>
                <w:sz w:val="16"/>
              </w:rPr>
              <w:t>of</w:t>
            </w:r>
            <w:r>
              <w:rPr>
                <w:spacing w:val="-6"/>
                <w:sz w:val="16"/>
              </w:rPr>
              <w:t xml:space="preserve"> </w:t>
            </w:r>
            <w:r>
              <w:rPr>
                <w:sz w:val="16"/>
              </w:rPr>
              <w:t>individualized</w:t>
            </w:r>
            <w:r>
              <w:rPr>
                <w:spacing w:val="-5"/>
                <w:sz w:val="16"/>
              </w:rPr>
              <w:t xml:space="preserve"> </w:t>
            </w:r>
            <w:r>
              <w:rPr>
                <w:sz w:val="16"/>
              </w:rPr>
              <w:t>student</w:t>
            </w:r>
            <w:r>
              <w:rPr>
                <w:spacing w:val="-6"/>
                <w:sz w:val="16"/>
              </w:rPr>
              <w:t xml:space="preserve"> </w:t>
            </w:r>
            <w:r>
              <w:rPr>
                <w:sz w:val="16"/>
              </w:rPr>
              <w:t>feedback</w:t>
            </w:r>
            <w:r>
              <w:rPr>
                <w:spacing w:val="-3"/>
                <w:sz w:val="16"/>
              </w:rPr>
              <w:t xml:space="preserve"> </w:t>
            </w:r>
            <w:r>
              <w:rPr>
                <w:sz w:val="16"/>
              </w:rPr>
              <w:t>required.</w:t>
            </w:r>
          </w:p>
        </w:tc>
      </w:tr>
      <w:tr w:rsidR="00C4067C" w14:paraId="6BA31EA0" w14:textId="77777777">
        <w:trPr>
          <w:trHeight w:val="871"/>
        </w:trPr>
        <w:tc>
          <w:tcPr>
            <w:tcW w:w="2210" w:type="dxa"/>
          </w:tcPr>
          <w:p w14:paraId="6BA31E9E" w14:textId="77777777" w:rsidR="00C4067C" w:rsidRDefault="0068693A">
            <w:pPr>
              <w:pStyle w:val="TableParagraph"/>
              <w:spacing w:before="97" w:line="259" w:lineRule="auto"/>
              <w:ind w:left="112"/>
              <w:rPr>
                <w:sz w:val="18"/>
              </w:rPr>
            </w:pPr>
            <w:r>
              <w:rPr>
                <w:sz w:val="18"/>
              </w:rPr>
              <w:t xml:space="preserve">Laboratory, Field, or </w:t>
            </w:r>
            <w:r>
              <w:rPr>
                <w:spacing w:val="-2"/>
                <w:sz w:val="18"/>
              </w:rPr>
              <w:t>Experiential</w:t>
            </w:r>
            <w:r>
              <w:rPr>
                <w:spacing w:val="-4"/>
                <w:sz w:val="18"/>
              </w:rPr>
              <w:t xml:space="preserve"> </w:t>
            </w:r>
            <w:r>
              <w:rPr>
                <w:spacing w:val="-2"/>
                <w:sz w:val="18"/>
              </w:rPr>
              <w:t>Learning</w:t>
            </w:r>
            <w:r>
              <w:rPr>
                <w:sz w:val="18"/>
              </w:rPr>
              <w:t xml:space="preserve"> </w:t>
            </w:r>
            <w:r>
              <w:rPr>
                <w:spacing w:val="-2"/>
                <w:sz w:val="18"/>
              </w:rPr>
              <w:t>Component</w:t>
            </w:r>
          </w:p>
        </w:tc>
        <w:tc>
          <w:tcPr>
            <w:tcW w:w="7024" w:type="dxa"/>
          </w:tcPr>
          <w:p w14:paraId="6BA31E9F" w14:textId="77777777" w:rsidR="00C4067C" w:rsidRDefault="0068693A">
            <w:pPr>
              <w:pStyle w:val="TableParagraph"/>
              <w:spacing w:before="11" w:line="210" w:lineRule="atLeast"/>
              <w:ind w:left="93" w:right="156"/>
              <w:rPr>
                <w:sz w:val="16"/>
              </w:rPr>
            </w:pPr>
            <w:r>
              <w:rPr>
                <w:sz w:val="16"/>
              </w:rPr>
              <w:t>Courses that include extensive laboratory preparation, ﬁeldwork supervision, clinical experiences, or</w:t>
            </w:r>
            <w:r>
              <w:rPr>
                <w:spacing w:val="40"/>
                <w:sz w:val="16"/>
              </w:rPr>
              <w:t xml:space="preserve"> </w:t>
            </w:r>
            <w:r>
              <w:rPr>
                <w:sz w:val="16"/>
              </w:rPr>
              <w:t>hands-on experiential learning may warrant additional consideration based on preparation time, safety</w:t>
            </w:r>
            <w:r>
              <w:rPr>
                <w:spacing w:val="40"/>
                <w:sz w:val="16"/>
              </w:rPr>
              <w:t xml:space="preserve"> </w:t>
            </w:r>
            <w:r>
              <w:rPr>
                <w:sz w:val="16"/>
              </w:rPr>
              <w:t>oversight,</w:t>
            </w:r>
            <w:r>
              <w:rPr>
                <w:spacing w:val="-7"/>
                <w:sz w:val="16"/>
              </w:rPr>
              <w:t xml:space="preserve"> </w:t>
            </w:r>
            <w:r>
              <w:rPr>
                <w:sz w:val="16"/>
              </w:rPr>
              <w:t>supervision</w:t>
            </w:r>
            <w:r>
              <w:rPr>
                <w:spacing w:val="-8"/>
                <w:sz w:val="16"/>
              </w:rPr>
              <w:t xml:space="preserve"> </w:t>
            </w:r>
            <w:r>
              <w:rPr>
                <w:sz w:val="16"/>
              </w:rPr>
              <w:t>requirements,</w:t>
            </w:r>
            <w:r>
              <w:rPr>
                <w:spacing w:val="-7"/>
                <w:sz w:val="16"/>
              </w:rPr>
              <w:t xml:space="preserve"> </w:t>
            </w:r>
            <w:r>
              <w:rPr>
                <w:sz w:val="16"/>
              </w:rPr>
              <w:t>and</w:t>
            </w:r>
            <w:r>
              <w:rPr>
                <w:spacing w:val="-8"/>
                <w:sz w:val="16"/>
              </w:rPr>
              <w:t xml:space="preserve"> </w:t>
            </w:r>
            <w:r>
              <w:rPr>
                <w:sz w:val="16"/>
              </w:rPr>
              <w:t>associated</w:t>
            </w:r>
            <w:r>
              <w:rPr>
                <w:spacing w:val="-8"/>
                <w:sz w:val="16"/>
              </w:rPr>
              <w:t xml:space="preserve"> </w:t>
            </w:r>
            <w:r>
              <w:rPr>
                <w:sz w:val="16"/>
              </w:rPr>
              <w:t>administrative</w:t>
            </w:r>
            <w:r>
              <w:rPr>
                <w:spacing w:val="-8"/>
                <w:sz w:val="16"/>
              </w:rPr>
              <w:t xml:space="preserve"> </w:t>
            </w:r>
            <w:r>
              <w:rPr>
                <w:sz w:val="16"/>
              </w:rPr>
              <w:t>responsibilities,</w:t>
            </w:r>
            <w:r>
              <w:rPr>
                <w:spacing w:val="-7"/>
                <w:sz w:val="16"/>
              </w:rPr>
              <w:t xml:space="preserve"> </w:t>
            </w:r>
            <w:r>
              <w:rPr>
                <w:sz w:val="16"/>
              </w:rPr>
              <w:t>typically</w:t>
            </w:r>
            <w:r>
              <w:rPr>
                <w:spacing w:val="-8"/>
                <w:sz w:val="16"/>
              </w:rPr>
              <w:t xml:space="preserve"> </w:t>
            </w:r>
            <w:r>
              <w:rPr>
                <w:sz w:val="16"/>
              </w:rPr>
              <w:t>in</w:t>
            </w:r>
            <w:r>
              <w:rPr>
                <w:spacing w:val="-8"/>
                <w:sz w:val="16"/>
              </w:rPr>
              <w:t xml:space="preserve"> </w:t>
            </w:r>
            <w:r>
              <w:rPr>
                <w:sz w:val="16"/>
              </w:rPr>
              <w:t>the</w:t>
            </w:r>
            <w:r>
              <w:rPr>
                <w:spacing w:val="-8"/>
                <w:sz w:val="16"/>
              </w:rPr>
              <w:t xml:space="preserve"> </w:t>
            </w:r>
            <w:r>
              <w:rPr>
                <w:sz w:val="16"/>
              </w:rPr>
              <w:t>range</w:t>
            </w:r>
            <w:r>
              <w:rPr>
                <w:spacing w:val="40"/>
                <w:sz w:val="16"/>
              </w:rPr>
              <w:t xml:space="preserve"> </w:t>
            </w:r>
            <w:r>
              <w:rPr>
                <w:sz w:val="16"/>
              </w:rPr>
              <w:t>of</w:t>
            </w:r>
            <w:r>
              <w:rPr>
                <w:spacing w:val="-9"/>
                <w:sz w:val="16"/>
              </w:rPr>
              <w:t xml:space="preserve"> </w:t>
            </w:r>
            <w:r>
              <w:rPr>
                <w:sz w:val="16"/>
              </w:rPr>
              <w:t>0.25-1.0</w:t>
            </w:r>
          </w:p>
        </w:tc>
      </w:tr>
      <w:tr w:rsidR="00C4067C" w14:paraId="6BA31EA7" w14:textId="77777777">
        <w:trPr>
          <w:trHeight w:val="1504"/>
        </w:trPr>
        <w:tc>
          <w:tcPr>
            <w:tcW w:w="2210" w:type="dxa"/>
          </w:tcPr>
          <w:p w14:paraId="6BA31EA1" w14:textId="77777777" w:rsidR="00C4067C" w:rsidRDefault="00C4067C">
            <w:pPr>
              <w:pStyle w:val="TableParagraph"/>
              <w:ind w:left="0"/>
              <w:rPr>
                <w:rFonts w:ascii="Segoe UI"/>
                <w:sz w:val="18"/>
              </w:rPr>
            </w:pPr>
          </w:p>
          <w:p w14:paraId="6BA31EA2" w14:textId="77777777" w:rsidR="00C4067C" w:rsidRDefault="00C4067C">
            <w:pPr>
              <w:pStyle w:val="TableParagraph"/>
              <w:spacing w:before="52"/>
              <w:ind w:left="0"/>
              <w:rPr>
                <w:rFonts w:ascii="Segoe UI"/>
                <w:sz w:val="18"/>
              </w:rPr>
            </w:pPr>
          </w:p>
          <w:p w14:paraId="6BA31EA3" w14:textId="77777777" w:rsidR="00C4067C" w:rsidRDefault="0068693A">
            <w:pPr>
              <w:pStyle w:val="TableParagraph"/>
              <w:spacing w:before="1"/>
              <w:ind w:left="112"/>
              <w:rPr>
                <w:sz w:val="18"/>
              </w:rPr>
            </w:pPr>
            <w:r>
              <w:rPr>
                <w:sz w:val="18"/>
              </w:rPr>
              <w:t>Course</w:t>
            </w:r>
            <w:r>
              <w:rPr>
                <w:spacing w:val="-6"/>
                <w:sz w:val="18"/>
              </w:rPr>
              <w:t xml:space="preserve"> </w:t>
            </w:r>
            <w:r>
              <w:rPr>
                <w:sz w:val="18"/>
              </w:rPr>
              <w:t>Revision</w:t>
            </w:r>
            <w:r>
              <w:rPr>
                <w:spacing w:val="-6"/>
                <w:sz w:val="18"/>
              </w:rPr>
              <w:t xml:space="preserve"> </w:t>
            </w:r>
            <w:r>
              <w:rPr>
                <w:sz w:val="18"/>
              </w:rPr>
              <w:t>/</w:t>
            </w:r>
            <w:r>
              <w:rPr>
                <w:spacing w:val="-3"/>
                <w:sz w:val="18"/>
              </w:rPr>
              <w:t xml:space="preserve"> </w:t>
            </w:r>
            <w:r>
              <w:rPr>
                <w:sz w:val="18"/>
              </w:rPr>
              <w:t>Redesign</w:t>
            </w:r>
            <w:r>
              <w:rPr>
                <w:spacing w:val="-5"/>
                <w:sz w:val="18"/>
              </w:rPr>
              <w:t xml:space="preserve"> </w:t>
            </w:r>
            <w:r>
              <w:rPr>
                <w:spacing w:val="-10"/>
                <w:sz w:val="18"/>
              </w:rPr>
              <w:t>/</w:t>
            </w:r>
          </w:p>
          <w:p w14:paraId="6BA31EA4" w14:textId="77777777" w:rsidR="00C4067C" w:rsidRDefault="0068693A">
            <w:pPr>
              <w:pStyle w:val="TableParagraph"/>
              <w:spacing w:before="15"/>
              <w:ind w:left="112"/>
              <w:rPr>
                <w:sz w:val="18"/>
              </w:rPr>
            </w:pPr>
            <w:r>
              <w:rPr>
                <w:spacing w:val="-2"/>
                <w:sz w:val="18"/>
              </w:rPr>
              <w:t>Modules</w:t>
            </w:r>
          </w:p>
        </w:tc>
        <w:tc>
          <w:tcPr>
            <w:tcW w:w="7024" w:type="dxa"/>
          </w:tcPr>
          <w:p w14:paraId="6BA31EA5" w14:textId="77777777" w:rsidR="00C4067C" w:rsidRDefault="0068693A">
            <w:pPr>
              <w:pStyle w:val="TableParagraph"/>
              <w:spacing w:before="30" w:line="259" w:lineRule="auto"/>
              <w:ind w:left="93" w:right="85"/>
              <w:rPr>
                <w:sz w:val="16"/>
              </w:rPr>
            </w:pPr>
            <w:r>
              <w:rPr>
                <w:sz w:val="16"/>
              </w:rPr>
              <w:t>Course</w:t>
            </w:r>
            <w:r>
              <w:rPr>
                <w:spacing w:val="-2"/>
                <w:sz w:val="16"/>
              </w:rPr>
              <w:t xml:space="preserve"> </w:t>
            </w:r>
            <w:r>
              <w:rPr>
                <w:sz w:val="16"/>
              </w:rPr>
              <w:t>Equivalent</w:t>
            </w:r>
            <w:r>
              <w:rPr>
                <w:spacing w:val="-3"/>
                <w:sz w:val="16"/>
              </w:rPr>
              <w:t xml:space="preserve"> </w:t>
            </w:r>
            <w:r>
              <w:rPr>
                <w:sz w:val="16"/>
              </w:rPr>
              <w:t>adjustments</w:t>
            </w:r>
            <w:r>
              <w:rPr>
                <w:spacing w:val="-2"/>
                <w:sz w:val="16"/>
              </w:rPr>
              <w:t xml:space="preserve"> </w:t>
            </w:r>
            <w:r>
              <w:rPr>
                <w:sz w:val="16"/>
              </w:rPr>
              <w:t>may</w:t>
            </w:r>
            <w:r>
              <w:rPr>
                <w:spacing w:val="-2"/>
                <w:sz w:val="16"/>
              </w:rPr>
              <w:t xml:space="preserve"> </w:t>
            </w:r>
            <w:r>
              <w:rPr>
                <w:sz w:val="16"/>
              </w:rPr>
              <w:t>be</w:t>
            </w:r>
            <w:r>
              <w:rPr>
                <w:spacing w:val="-2"/>
                <w:sz w:val="16"/>
              </w:rPr>
              <w:t xml:space="preserve"> </w:t>
            </w:r>
            <w:r>
              <w:rPr>
                <w:sz w:val="16"/>
              </w:rPr>
              <w:t>assigned</w:t>
            </w:r>
            <w:r>
              <w:rPr>
                <w:spacing w:val="-2"/>
                <w:sz w:val="16"/>
              </w:rPr>
              <w:t xml:space="preserve"> </w:t>
            </w:r>
            <w:r>
              <w:rPr>
                <w:sz w:val="16"/>
              </w:rPr>
              <w:t>for</w:t>
            </w:r>
            <w:r>
              <w:rPr>
                <w:spacing w:val="-3"/>
                <w:sz w:val="16"/>
              </w:rPr>
              <w:t xml:space="preserve"> </w:t>
            </w:r>
            <w:r>
              <w:rPr>
                <w:sz w:val="16"/>
              </w:rPr>
              <w:t>signiﬁcant</w:t>
            </w:r>
            <w:r>
              <w:rPr>
                <w:spacing w:val="-3"/>
                <w:sz w:val="16"/>
              </w:rPr>
              <w:t xml:space="preserve"> </w:t>
            </w:r>
            <w:r>
              <w:rPr>
                <w:sz w:val="16"/>
              </w:rPr>
              <w:t>course</w:t>
            </w:r>
            <w:r>
              <w:rPr>
                <w:spacing w:val="-2"/>
                <w:sz w:val="16"/>
              </w:rPr>
              <w:t xml:space="preserve"> </w:t>
            </w:r>
            <w:r>
              <w:rPr>
                <w:sz w:val="16"/>
              </w:rPr>
              <w:t>revision,</w:t>
            </w:r>
            <w:r>
              <w:rPr>
                <w:spacing w:val="-1"/>
                <w:sz w:val="16"/>
              </w:rPr>
              <w:t xml:space="preserve"> </w:t>
            </w:r>
            <w:r>
              <w:rPr>
                <w:sz w:val="16"/>
              </w:rPr>
              <w:t>redesign,</w:t>
            </w:r>
            <w:r>
              <w:rPr>
                <w:spacing w:val="-1"/>
                <w:sz w:val="16"/>
              </w:rPr>
              <w:t xml:space="preserve"> </w:t>
            </w:r>
            <w:r>
              <w:rPr>
                <w:sz w:val="16"/>
              </w:rPr>
              <w:t>or</w:t>
            </w:r>
            <w:r>
              <w:rPr>
                <w:spacing w:val="-3"/>
                <w:sz w:val="16"/>
              </w:rPr>
              <w:t xml:space="preserve"> </w:t>
            </w:r>
            <w:r>
              <w:rPr>
                <w:sz w:val="16"/>
              </w:rPr>
              <w:t>development</w:t>
            </w:r>
            <w:r>
              <w:rPr>
                <w:spacing w:val="40"/>
                <w:sz w:val="16"/>
              </w:rPr>
              <w:t xml:space="preserve"> </w:t>
            </w:r>
            <w:r>
              <w:rPr>
                <w:sz w:val="16"/>
              </w:rPr>
              <w:t>of instructional modules as negotiated with the Department Chair and approved by the Dean, based on</w:t>
            </w:r>
            <w:r>
              <w:rPr>
                <w:spacing w:val="40"/>
                <w:sz w:val="16"/>
              </w:rPr>
              <w:t xml:space="preserve"> </w:t>
            </w:r>
            <w:r>
              <w:rPr>
                <w:sz w:val="16"/>
              </w:rPr>
              <w:t>the level of eﬀort required. While adjustments typically approximate 0.25–0.5 course equivalent or 5%</w:t>
            </w:r>
            <w:r>
              <w:rPr>
                <w:spacing w:val="40"/>
                <w:sz w:val="16"/>
              </w:rPr>
              <w:t xml:space="preserve"> </w:t>
            </w:r>
            <w:r>
              <w:rPr>
                <w:sz w:val="16"/>
              </w:rPr>
              <w:t>Instruction-Service,</w:t>
            </w:r>
            <w:r>
              <w:rPr>
                <w:spacing w:val="-4"/>
                <w:sz w:val="16"/>
              </w:rPr>
              <w:t xml:space="preserve"> </w:t>
            </w:r>
            <w:r>
              <w:rPr>
                <w:sz w:val="16"/>
              </w:rPr>
              <w:t>higher</w:t>
            </w:r>
            <w:r>
              <w:rPr>
                <w:spacing w:val="-6"/>
                <w:sz w:val="16"/>
              </w:rPr>
              <w:t xml:space="preserve"> </w:t>
            </w:r>
            <w:r>
              <w:rPr>
                <w:sz w:val="16"/>
              </w:rPr>
              <w:t>or</w:t>
            </w:r>
            <w:r>
              <w:rPr>
                <w:spacing w:val="-3"/>
                <w:sz w:val="16"/>
              </w:rPr>
              <w:t xml:space="preserve"> </w:t>
            </w:r>
            <w:r>
              <w:rPr>
                <w:sz w:val="16"/>
              </w:rPr>
              <w:t>lower</w:t>
            </w:r>
            <w:r>
              <w:rPr>
                <w:spacing w:val="-6"/>
                <w:sz w:val="16"/>
              </w:rPr>
              <w:t xml:space="preserve"> </w:t>
            </w:r>
            <w:r>
              <w:rPr>
                <w:sz w:val="16"/>
              </w:rPr>
              <w:t>allocations</w:t>
            </w:r>
            <w:r>
              <w:rPr>
                <w:spacing w:val="-5"/>
                <w:sz w:val="16"/>
              </w:rPr>
              <w:t xml:space="preserve"> </w:t>
            </w:r>
            <w:r>
              <w:rPr>
                <w:sz w:val="16"/>
              </w:rPr>
              <w:t>may</w:t>
            </w:r>
            <w:r>
              <w:rPr>
                <w:spacing w:val="-5"/>
                <w:sz w:val="16"/>
              </w:rPr>
              <w:t xml:space="preserve"> </w:t>
            </w:r>
            <w:r>
              <w:rPr>
                <w:sz w:val="16"/>
              </w:rPr>
              <w:t>be</w:t>
            </w:r>
            <w:r>
              <w:rPr>
                <w:spacing w:val="-5"/>
                <w:sz w:val="16"/>
              </w:rPr>
              <w:t xml:space="preserve"> </w:t>
            </w:r>
            <w:r>
              <w:rPr>
                <w:sz w:val="16"/>
              </w:rPr>
              <w:t>appropriate</w:t>
            </w:r>
            <w:r>
              <w:rPr>
                <w:spacing w:val="-5"/>
                <w:sz w:val="16"/>
              </w:rPr>
              <w:t xml:space="preserve"> </w:t>
            </w:r>
            <w:r>
              <w:rPr>
                <w:sz w:val="16"/>
              </w:rPr>
              <w:t>depending</w:t>
            </w:r>
            <w:r>
              <w:rPr>
                <w:spacing w:val="-4"/>
                <w:sz w:val="16"/>
              </w:rPr>
              <w:t xml:space="preserve"> </w:t>
            </w:r>
            <w:r>
              <w:rPr>
                <w:sz w:val="16"/>
              </w:rPr>
              <w:t>on</w:t>
            </w:r>
            <w:r>
              <w:rPr>
                <w:spacing w:val="-5"/>
                <w:sz w:val="16"/>
              </w:rPr>
              <w:t xml:space="preserve"> </w:t>
            </w:r>
            <w:r>
              <w:rPr>
                <w:sz w:val="16"/>
              </w:rPr>
              <w:t>factors</w:t>
            </w:r>
            <w:r>
              <w:rPr>
                <w:spacing w:val="-5"/>
                <w:sz w:val="16"/>
              </w:rPr>
              <w:t xml:space="preserve"> </w:t>
            </w:r>
            <w:r>
              <w:rPr>
                <w:sz w:val="16"/>
              </w:rPr>
              <w:t>such</w:t>
            </w:r>
            <w:r>
              <w:rPr>
                <w:spacing w:val="-5"/>
                <w:sz w:val="16"/>
              </w:rPr>
              <w:t xml:space="preserve"> </w:t>
            </w:r>
            <w:r>
              <w:rPr>
                <w:sz w:val="16"/>
              </w:rPr>
              <w:t>as</w:t>
            </w:r>
            <w:r>
              <w:rPr>
                <w:spacing w:val="-5"/>
                <w:sz w:val="16"/>
              </w:rPr>
              <w:t xml:space="preserve"> </w:t>
            </w:r>
            <w:r>
              <w:rPr>
                <w:sz w:val="16"/>
              </w:rPr>
              <w:t>scope</w:t>
            </w:r>
            <w:r>
              <w:rPr>
                <w:spacing w:val="-5"/>
                <w:sz w:val="16"/>
              </w:rPr>
              <w:t xml:space="preserve"> </w:t>
            </w:r>
            <w:r>
              <w:rPr>
                <w:sz w:val="16"/>
              </w:rPr>
              <w:t>of</w:t>
            </w:r>
            <w:r>
              <w:rPr>
                <w:spacing w:val="40"/>
                <w:sz w:val="16"/>
              </w:rPr>
              <w:t xml:space="preserve"> </w:t>
            </w:r>
            <w:r>
              <w:rPr>
                <w:sz w:val="16"/>
              </w:rPr>
              <w:t>revision, modality, complexity, and programmatic signiﬁcance.</w:t>
            </w:r>
            <w:r>
              <w:rPr>
                <w:spacing w:val="34"/>
                <w:sz w:val="16"/>
              </w:rPr>
              <w:t xml:space="preserve"> </w:t>
            </w:r>
            <w:r>
              <w:rPr>
                <w:sz w:val="16"/>
              </w:rPr>
              <w:t>Course revision, redesign, or module</w:t>
            </w:r>
            <w:r>
              <w:rPr>
                <w:spacing w:val="40"/>
                <w:sz w:val="16"/>
              </w:rPr>
              <w:t xml:space="preserve"> </w:t>
            </w:r>
            <w:r>
              <w:rPr>
                <w:sz w:val="16"/>
              </w:rPr>
              <w:t>development may be counted as either Teaching or Instruction-Service for workload purposes, but not</w:t>
            </w:r>
          </w:p>
          <w:p w14:paraId="6BA31EA6" w14:textId="77777777" w:rsidR="00C4067C" w:rsidRDefault="0068693A">
            <w:pPr>
              <w:pStyle w:val="TableParagraph"/>
              <w:spacing w:line="189" w:lineRule="exact"/>
              <w:ind w:left="93"/>
              <w:rPr>
                <w:sz w:val="16"/>
              </w:rPr>
            </w:pPr>
            <w:r>
              <w:rPr>
                <w:sz w:val="16"/>
              </w:rPr>
              <w:t>both</w:t>
            </w:r>
            <w:r>
              <w:rPr>
                <w:spacing w:val="-5"/>
                <w:sz w:val="16"/>
              </w:rPr>
              <w:t xml:space="preserve"> </w:t>
            </w:r>
            <w:r>
              <w:rPr>
                <w:spacing w:val="-2"/>
                <w:sz w:val="16"/>
              </w:rPr>
              <w:t>concurrently.</w:t>
            </w:r>
          </w:p>
        </w:tc>
      </w:tr>
      <w:tr w:rsidR="00C4067C" w14:paraId="6BA31EAD" w14:textId="77777777">
        <w:trPr>
          <w:trHeight w:val="1502"/>
        </w:trPr>
        <w:tc>
          <w:tcPr>
            <w:tcW w:w="2210" w:type="dxa"/>
          </w:tcPr>
          <w:p w14:paraId="6BA31EA8" w14:textId="77777777" w:rsidR="00C4067C" w:rsidRDefault="00C4067C">
            <w:pPr>
              <w:pStyle w:val="TableParagraph"/>
              <w:ind w:left="0"/>
              <w:rPr>
                <w:rFonts w:ascii="Segoe UI"/>
                <w:sz w:val="18"/>
              </w:rPr>
            </w:pPr>
          </w:p>
          <w:p w14:paraId="6BA31EA9" w14:textId="77777777" w:rsidR="00C4067C" w:rsidRDefault="00C4067C">
            <w:pPr>
              <w:pStyle w:val="TableParagraph"/>
              <w:spacing w:before="170"/>
              <w:ind w:left="0"/>
              <w:rPr>
                <w:rFonts w:ascii="Segoe UI"/>
                <w:sz w:val="18"/>
              </w:rPr>
            </w:pPr>
          </w:p>
          <w:p w14:paraId="6BA31EAA" w14:textId="77777777" w:rsidR="00C4067C" w:rsidRDefault="0068693A">
            <w:pPr>
              <w:pStyle w:val="TableParagraph"/>
              <w:ind w:left="112"/>
              <w:rPr>
                <w:sz w:val="18"/>
              </w:rPr>
            </w:pPr>
            <w:r>
              <w:rPr>
                <w:sz w:val="18"/>
              </w:rPr>
              <w:t>Course</w:t>
            </w:r>
            <w:r>
              <w:rPr>
                <w:spacing w:val="-5"/>
                <w:sz w:val="18"/>
              </w:rPr>
              <w:t xml:space="preserve"> </w:t>
            </w:r>
            <w:r>
              <w:rPr>
                <w:spacing w:val="-2"/>
                <w:sz w:val="18"/>
              </w:rPr>
              <w:t>Coordinator</w:t>
            </w:r>
          </w:p>
        </w:tc>
        <w:tc>
          <w:tcPr>
            <w:tcW w:w="7024" w:type="dxa"/>
          </w:tcPr>
          <w:p w14:paraId="6BA31EAB" w14:textId="77777777" w:rsidR="00C4067C" w:rsidRDefault="0068693A">
            <w:pPr>
              <w:pStyle w:val="TableParagraph"/>
              <w:spacing w:before="30" w:line="259" w:lineRule="auto"/>
              <w:ind w:left="93"/>
              <w:rPr>
                <w:sz w:val="16"/>
              </w:rPr>
            </w:pPr>
            <w:r>
              <w:rPr>
                <w:sz w:val="16"/>
              </w:rPr>
              <w:t>In cases where multiple sections of the same course require a faculty member to serve as a course</w:t>
            </w:r>
            <w:r>
              <w:rPr>
                <w:spacing w:val="40"/>
                <w:sz w:val="16"/>
              </w:rPr>
              <w:t xml:space="preserve"> </w:t>
            </w:r>
            <w:r>
              <w:rPr>
                <w:sz w:val="16"/>
              </w:rPr>
              <w:t>coordinator to facilitate instructional activities, Course Equivalent adjustments may be assigned as</w:t>
            </w:r>
            <w:r>
              <w:rPr>
                <w:spacing w:val="40"/>
                <w:sz w:val="16"/>
              </w:rPr>
              <w:t xml:space="preserve"> </w:t>
            </w:r>
            <w:r>
              <w:rPr>
                <w:sz w:val="16"/>
              </w:rPr>
              <w:t>negotiated</w:t>
            </w:r>
            <w:r>
              <w:rPr>
                <w:spacing w:val="-3"/>
                <w:sz w:val="16"/>
              </w:rPr>
              <w:t xml:space="preserve"> </w:t>
            </w:r>
            <w:r>
              <w:rPr>
                <w:sz w:val="16"/>
              </w:rPr>
              <w:t>with</w:t>
            </w:r>
            <w:r>
              <w:rPr>
                <w:spacing w:val="-3"/>
                <w:sz w:val="16"/>
              </w:rPr>
              <w:t xml:space="preserve"> </w:t>
            </w:r>
            <w:r>
              <w:rPr>
                <w:sz w:val="16"/>
              </w:rPr>
              <w:t>the</w:t>
            </w:r>
            <w:r>
              <w:rPr>
                <w:spacing w:val="-3"/>
                <w:sz w:val="16"/>
              </w:rPr>
              <w:t xml:space="preserve"> </w:t>
            </w:r>
            <w:r>
              <w:rPr>
                <w:sz w:val="16"/>
              </w:rPr>
              <w:t>Department</w:t>
            </w:r>
            <w:r>
              <w:rPr>
                <w:spacing w:val="-4"/>
                <w:sz w:val="16"/>
              </w:rPr>
              <w:t xml:space="preserve"> </w:t>
            </w:r>
            <w:r>
              <w:rPr>
                <w:sz w:val="16"/>
              </w:rPr>
              <w:t>Chair</w:t>
            </w:r>
            <w:r>
              <w:rPr>
                <w:spacing w:val="-4"/>
                <w:sz w:val="16"/>
              </w:rPr>
              <w:t xml:space="preserve"> </w:t>
            </w:r>
            <w:r>
              <w:rPr>
                <w:sz w:val="16"/>
              </w:rPr>
              <w:t>and</w:t>
            </w:r>
            <w:r>
              <w:rPr>
                <w:spacing w:val="-3"/>
                <w:sz w:val="16"/>
              </w:rPr>
              <w:t xml:space="preserve"> </w:t>
            </w:r>
            <w:r>
              <w:rPr>
                <w:sz w:val="16"/>
              </w:rPr>
              <w:t>approved</w:t>
            </w:r>
            <w:r>
              <w:rPr>
                <w:spacing w:val="-3"/>
                <w:sz w:val="16"/>
              </w:rPr>
              <w:t xml:space="preserve"> </w:t>
            </w:r>
            <w:r>
              <w:rPr>
                <w:sz w:val="16"/>
              </w:rPr>
              <w:t>by</w:t>
            </w:r>
            <w:r>
              <w:rPr>
                <w:spacing w:val="-3"/>
                <w:sz w:val="16"/>
              </w:rPr>
              <w:t xml:space="preserve"> </w:t>
            </w:r>
            <w:r>
              <w:rPr>
                <w:sz w:val="16"/>
              </w:rPr>
              <w:t>the</w:t>
            </w:r>
            <w:r>
              <w:rPr>
                <w:spacing w:val="-4"/>
                <w:sz w:val="16"/>
              </w:rPr>
              <w:t xml:space="preserve"> </w:t>
            </w:r>
            <w:r>
              <w:rPr>
                <w:sz w:val="16"/>
              </w:rPr>
              <w:t>Dean,</w:t>
            </w:r>
            <w:r>
              <w:rPr>
                <w:spacing w:val="-2"/>
                <w:sz w:val="16"/>
              </w:rPr>
              <w:t xml:space="preserve"> </w:t>
            </w:r>
            <w:r>
              <w:rPr>
                <w:sz w:val="16"/>
              </w:rPr>
              <w:t>based</w:t>
            </w:r>
            <w:r>
              <w:rPr>
                <w:spacing w:val="-3"/>
                <w:sz w:val="16"/>
              </w:rPr>
              <w:t xml:space="preserve"> </w:t>
            </w:r>
            <w:r>
              <w:rPr>
                <w:sz w:val="16"/>
              </w:rPr>
              <w:t>on</w:t>
            </w:r>
            <w:r>
              <w:rPr>
                <w:spacing w:val="-3"/>
                <w:sz w:val="16"/>
              </w:rPr>
              <w:t xml:space="preserve"> </w:t>
            </w:r>
            <w:r>
              <w:rPr>
                <w:sz w:val="16"/>
              </w:rPr>
              <w:t>the</w:t>
            </w:r>
            <w:r>
              <w:rPr>
                <w:spacing w:val="-3"/>
                <w:sz w:val="16"/>
              </w:rPr>
              <w:t xml:space="preserve"> </w:t>
            </w:r>
            <w:r>
              <w:rPr>
                <w:sz w:val="16"/>
              </w:rPr>
              <w:t>level</w:t>
            </w:r>
            <w:r>
              <w:rPr>
                <w:spacing w:val="-4"/>
                <w:sz w:val="16"/>
              </w:rPr>
              <w:t xml:space="preserve"> </w:t>
            </w:r>
            <w:r>
              <w:rPr>
                <w:sz w:val="16"/>
              </w:rPr>
              <w:t>of</w:t>
            </w:r>
            <w:r>
              <w:rPr>
                <w:spacing w:val="-4"/>
                <w:sz w:val="16"/>
              </w:rPr>
              <w:t xml:space="preserve"> </w:t>
            </w:r>
            <w:r>
              <w:rPr>
                <w:sz w:val="16"/>
              </w:rPr>
              <w:t>eﬀort</w:t>
            </w:r>
            <w:r>
              <w:rPr>
                <w:spacing w:val="-1"/>
                <w:sz w:val="16"/>
              </w:rPr>
              <w:t xml:space="preserve"> </w:t>
            </w:r>
            <w:r>
              <w:rPr>
                <w:sz w:val="16"/>
              </w:rPr>
              <w:t>required.</w:t>
            </w:r>
            <w:r>
              <w:rPr>
                <w:spacing w:val="40"/>
                <w:sz w:val="16"/>
              </w:rPr>
              <w:t xml:space="preserve"> </w:t>
            </w:r>
            <w:r>
              <w:rPr>
                <w:sz w:val="16"/>
              </w:rPr>
              <w:t>While adjustments typically approximate 0.25–1.0 course equivalent or 2.5%–10% Instruction-Service,</w:t>
            </w:r>
            <w:r>
              <w:rPr>
                <w:spacing w:val="40"/>
                <w:sz w:val="16"/>
              </w:rPr>
              <w:t xml:space="preserve"> </w:t>
            </w:r>
            <w:r>
              <w:rPr>
                <w:sz w:val="16"/>
              </w:rPr>
              <w:t>higher or lower allocations may be appropriate depending on factors such as number of sections,</w:t>
            </w:r>
            <w:r>
              <w:rPr>
                <w:spacing w:val="40"/>
                <w:sz w:val="16"/>
              </w:rPr>
              <w:t xml:space="preserve"> </w:t>
            </w:r>
            <w:r>
              <w:rPr>
                <w:sz w:val="16"/>
              </w:rPr>
              <w:t>coordination</w:t>
            </w:r>
            <w:r>
              <w:rPr>
                <w:spacing w:val="-8"/>
                <w:sz w:val="16"/>
              </w:rPr>
              <w:t xml:space="preserve"> </w:t>
            </w:r>
            <w:r>
              <w:rPr>
                <w:sz w:val="16"/>
              </w:rPr>
              <w:t>complexity,</w:t>
            </w:r>
            <w:r>
              <w:rPr>
                <w:spacing w:val="-7"/>
                <w:sz w:val="16"/>
              </w:rPr>
              <w:t xml:space="preserve"> </w:t>
            </w:r>
            <w:r>
              <w:rPr>
                <w:sz w:val="16"/>
              </w:rPr>
              <w:t>and</w:t>
            </w:r>
            <w:r>
              <w:rPr>
                <w:spacing w:val="-8"/>
                <w:sz w:val="16"/>
              </w:rPr>
              <w:t xml:space="preserve"> </w:t>
            </w:r>
            <w:r>
              <w:rPr>
                <w:sz w:val="16"/>
              </w:rPr>
              <w:t>programmatic</w:t>
            </w:r>
            <w:r>
              <w:rPr>
                <w:spacing w:val="-8"/>
                <w:sz w:val="16"/>
              </w:rPr>
              <w:t xml:space="preserve"> </w:t>
            </w:r>
            <w:r>
              <w:rPr>
                <w:sz w:val="16"/>
              </w:rPr>
              <w:t>signiﬁcance.</w:t>
            </w:r>
            <w:r>
              <w:rPr>
                <w:spacing w:val="12"/>
                <w:sz w:val="16"/>
              </w:rPr>
              <w:t xml:space="preserve"> </w:t>
            </w:r>
            <w:r>
              <w:rPr>
                <w:sz w:val="16"/>
              </w:rPr>
              <w:t>Course</w:t>
            </w:r>
            <w:r>
              <w:rPr>
                <w:spacing w:val="-8"/>
                <w:sz w:val="16"/>
              </w:rPr>
              <w:t xml:space="preserve"> </w:t>
            </w:r>
            <w:r>
              <w:rPr>
                <w:sz w:val="16"/>
              </w:rPr>
              <w:t>coordination</w:t>
            </w:r>
            <w:r>
              <w:rPr>
                <w:spacing w:val="-8"/>
                <w:sz w:val="16"/>
              </w:rPr>
              <w:t xml:space="preserve"> </w:t>
            </w:r>
            <w:r>
              <w:rPr>
                <w:sz w:val="16"/>
              </w:rPr>
              <w:t>may</w:t>
            </w:r>
            <w:r>
              <w:rPr>
                <w:spacing w:val="-8"/>
                <w:sz w:val="16"/>
              </w:rPr>
              <w:t xml:space="preserve"> </w:t>
            </w:r>
            <w:r>
              <w:rPr>
                <w:sz w:val="16"/>
              </w:rPr>
              <w:t>be</w:t>
            </w:r>
            <w:r>
              <w:rPr>
                <w:spacing w:val="-8"/>
                <w:sz w:val="16"/>
              </w:rPr>
              <w:t xml:space="preserve"> </w:t>
            </w:r>
            <w:r>
              <w:rPr>
                <w:sz w:val="16"/>
              </w:rPr>
              <w:t>counted</w:t>
            </w:r>
            <w:r>
              <w:rPr>
                <w:spacing w:val="-8"/>
                <w:sz w:val="16"/>
              </w:rPr>
              <w:t xml:space="preserve"> </w:t>
            </w:r>
            <w:r>
              <w:rPr>
                <w:sz w:val="16"/>
              </w:rPr>
              <w:t>as</w:t>
            </w:r>
            <w:r>
              <w:rPr>
                <w:spacing w:val="-8"/>
                <w:sz w:val="16"/>
              </w:rPr>
              <w:t xml:space="preserve"> </w:t>
            </w:r>
            <w:r>
              <w:rPr>
                <w:sz w:val="16"/>
              </w:rPr>
              <w:t>either</w:t>
            </w:r>
          </w:p>
          <w:p w14:paraId="6BA31EAC" w14:textId="77777777" w:rsidR="00C4067C" w:rsidRDefault="0068693A">
            <w:pPr>
              <w:pStyle w:val="TableParagraph"/>
              <w:spacing w:line="187" w:lineRule="exact"/>
              <w:ind w:left="93"/>
              <w:rPr>
                <w:sz w:val="16"/>
              </w:rPr>
            </w:pPr>
            <w:r>
              <w:rPr>
                <w:sz w:val="16"/>
              </w:rPr>
              <w:t>Teaching</w:t>
            </w:r>
            <w:r>
              <w:rPr>
                <w:spacing w:val="-7"/>
                <w:sz w:val="16"/>
              </w:rPr>
              <w:t xml:space="preserve"> </w:t>
            </w:r>
            <w:r>
              <w:rPr>
                <w:sz w:val="16"/>
              </w:rPr>
              <w:t>or</w:t>
            </w:r>
            <w:r>
              <w:rPr>
                <w:spacing w:val="-9"/>
                <w:sz w:val="16"/>
              </w:rPr>
              <w:t xml:space="preserve"> </w:t>
            </w:r>
            <w:r>
              <w:rPr>
                <w:sz w:val="16"/>
              </w:rPr>
              <w:t>Instruction-Service</w:t>
            </w:r>
            <w:r>
              <w:rPr>
                <w:spacing w:val="-7"/>
                <w:sz w:val="16"/>
              </w:rPr>
              <w:t xml:space="preserve"> </w:t>
            </w:r>
            <w:r>
              <w:rPr>
                <w:sz w:val="16"/>
              </w:rPr>
              <w:t>for</w:t>
            </w:r>
            <w:r>
              <w:rPr>
                <w:spacing w:val="-9"/>
                <w:sz w:val="16"/>
              </w:rPr>
              <w:t xml:space="preserve"> </w:t>
            </w:r>
            <w:r>
              <w:rPr>
                <w:sz w:val="16"/>
              </w:rPr>
              <w:t>workload</w:t>
            </w:r>
            <w:r>
              <w:rPr>
                <w:spacing w:val="-7"/>
                <w:sz w:val="16"/>
              </w:rPr>
              <w:t xml:space="preserve"> </w:t>
            </w:r>
            <w:r>
              <w:rPr>
                <w:sz w:val="16"/>
              </w:rPr>
              <w:t>purposes,</w:t>
            </w:r>
            <w:r>
              <w:rPr>
                <w:spacing w:val="-7"/>
                <w:sz w:val="16"/>
              </w:rPr>
              <w:t xml:space="preserve"> </w:t>
            </w:r>
            <w:r>
              <w:rPr>
                <w:sz w:val="16"/>
              </w:rPr>
              <w:t>but</w:t>
            </w:r>
            <w:r>
              <w:rPr>
                <w:spacing w:val="-8"/>
                <w:sz w:val="16"/>
              </w:rPr>
              <w:t xml:space="preserve"> </w:t>
            </w:r>
            <w:r>
              <w:rPr>
                <w:sz w:val="16"/>
              </w:rPr>
              <w:t>not</w:t>
            </w:r>
            <w:r>
              <w:rPr>
                <w:spacing w:val="-9"/>
                <w:sz w:val="16"/>
              </w:rPr>
              <w:t xml:space="preserve"> </w:t>
            </w:r>
            <w:r>
              <w:rPr>
                <w:sz w:val="16"/>
              </w:rPr>
              <w:t>both</w:t>
            </w:r>
            <w:r>
              <w:rPr>
                <w:spacing w:val="-7"/>
                <w:sz w:val="16"/>
              </w:rPr>
              <w:t xml:space="preserve"> </w:t>
            </w:r>
            <w:r>
              <w:rPr>
                <w:spacing w:val="-2"/>
                <w:sz w:val="16"/>
              </w:rPr>
              <w:t>concurrently.</w:t>
            </w:r>
          </w:p>
        </w:tc>
      </w:tr>
    </w:tbl>
    <w:p w14:paraId="6BA31EAE" w14:textId="77777777" w:rsidR="00C4067C" w:rsidRDefault="0068693A">
      <w:pPr>
        <w:spacing w:before="4" w:line="268" w:lineRule="auto"/>
        <w:ind w:left="369" w:right="366" w:hanging="10"/>
        <w:rPr>
          <w:i/>
          <w:sz w:val="18"/>
        </w:rPr>
      </w:pPr>
      <w:r>
        <w:rPr>
          <w:i/>
          <w:sz w:val="18"/>
        </w:rPr>
        <w:t>*Enrollment-based adjustments are illustrative and not intended to establish ﬁxed values or caps. Final course-equivalent adjustments</w:t>
      </w:r>
      <w:r>
        <w:rPr>
          <w:i/>
          <w:spacing w:val="-4"/>
          <w:sz w:val="18"/>
        </w:rPr>
        <w:t xml:space="preserve"> </w:t>
      </w:r>
      <w:r>
        <w:rPr>
          <w:i/>
          <w:sz w:val="18"/>
        </w:rPr>
        <w:t>should</w:t>
      </w:r>
      <w:r>
        <w:rPr>
          <w:i/>
          <w:spacing w:val="-5"/>
          <w:sz w:val="18"/>
        </w:rPr>
        <w:t xml:space="preserve"> </w:t>
      </w:r>
      <w:r>
        <w:rPr>
          <w:i/>
          <w:sz w:val="18"/>
        </w:rPr>
        <w:t>be</w:t>
      </w:r>
      <w:r>
        <w:rPr>
          <w:i/>
          <w:spacing w:val="-3"/>
          <w:sz w:val="18"/>
        </w:rPr>
        <w:t xml:space="preserve"> </w:t>
      </w:r>
      <w:r>
        <w:rPr>
          <w:i/>
          <w:sz w:val="18"/>
        </w:rPr>
        <w:t>determined</w:t>
      </w:r>
      <w:r>
        <w:rPr>
          <w:i/>
          <w:spacing w:val="-2"/>
          <w:sz w:val="18"/>
        </w:rPr>
        <w:t xml:space="preserve"> </w:t>
      </w:r>
      <w:r>
        <w:rPr>
          <w:i/>
          <w:sz w:val="18"/>
        </w:rPr>
        <w:t>through</w:t>
      </w:r>
      <w:r>
        <w:rPr>
          <w:i/>
          <w:spacing w:val="-2"/>
          <w:sz w:val="18"/>
        </w:rPr>
        <w:t xml:space="preserve"> </w:t>
      </w:r>
      <w:r>
        <w:rPr>
          <w:i/>
          <w:sz w:val="18"/>
        </w:rPr>
        <w:t>professional</w:t>
      </w:r>
      <w:r>
        <w:rPr>
          <w:i/>
          <w:spacing w:val="-4"/>
          <w:sz w:val="18"/>
        </w:rPr>
        <w:t xml:space="preserve"> </w:t>
      </w:r>
      <w:r>
        <w:rPr>
          <w:i/>
          <w:sz w:val="18"/>
        </w:rPr>
        <w:t>judgment</w:t>
      </w:r>
      <w:r>
        <w:rPr>
          <w:i/>
          <w:spacing w:val="-6"/>
          <w:sz w:val="18"/>
        </w:rPr>
        <w:t xml:space="preserve"> </w:t>
      </w:r>
      <w:r>
        <w:rPr>
          <w:i/>
          <w:sz w:val="18"/>
        </w:rPr>
        <w:t>to</w:t>
      </w:r>
      <w:r>
        <w:rPr>
          <w:i/>
          <w:spacing w:val="-5"/>
          <w:sz w:val="18"/>
        </w:rPr>
        <w:t xml:space="preserve"> </w:t>
      </w:r>
      <w:r>
        <w:rPr>
          <w:i/>
          <w:sz w:val="18"/>
        </w:rPr>
        <w:t>reasonably</w:t>
      </w:r>
      <w:r>
        <w:rPr>
          <w:i/>
          <w:spacing w:val="-2"/>
          <w:sz w:val="18"/>
        </w:rPr>
        <w:t xml:space="preserve"> </w:t>
      </w:r>
      <w:r>
        <w:rPr>
          <w:i/>
          <w:sz w:val="18"/>
        </w:rPr>
        <w:t>reﬂect</w:t>
      </w:r>
      <w:r>
        <w:rPr>
          <w:i/>
          <w:spacing w:val="-4"/>
          <w:sz w:val="18"/>
        </w:rPr>
        <w:t xml:space="preserve"> </w:t>
      </w:r>
      <w:r>
        <w:rPr>
          <w:i/>
          <w:sz w:val="18"/>
        </w:rPr>
        <w:t>instructional</w:t>
      </w:r>
      <w:r>
        <w:rPr>
          <w:i/>
          <w:spacing w:val="-6"/>
          <w:sz w:val="18"/>
        </w:rPr>
        <w:t xml:space="preserve"> </w:t>
      </w:r>
      <w:r>
        <w:rPr>
          <w:i/>
          <w:sz w:val="18"/>
        </w:rPr>
        <w:t>eﬀort</w:t>
      </w:r>
      <w:r>
        <w:rPr>
          <w:i/>
          <w:spacing w:val="-4"/>
          <w:sz w:val="18"/>
        </w:rPr>
        <w:t xml:space="preserve"> </w:t>
      </w:r>
      <w:r>
        <w:rPr>
          <w:i/>
          <w:sz w:val="18"/>
        </w:rPr>
        <w:t>and</w:t>
      </w:r>
      <w:r>
        <w:rPr>
          <w:i/>
          <w:spacing w:val="-5"/>
          <w:sz w:val="18"/>
        </w:rPr>
        <w:t xml:space="preserve"> </w:t>
      </w:r>
      <w:r>
        <w:rPr>
          <w:i/>
          <w:sz w:val="18"/>
        </w:rPr>
        <w:t>approved</w:t>
      </w:r>
      <w:r>
        <w:rPr>
          <w:i/>
          <w:spacing w:val="-5"/>
          <w:sz w:val="18"/>
        </w:rPr>
        <w:t xml:space="preserve"> </w:t>
      </w:r>
      <w:r>
        <w:rPr>
          <w:i/>
          <w:sz w:val="18"/>
        </w:rPr>
        <w:t>as</w:t>
      </w:r>
      <w:r>
        <w:rPr>
          <w:i/>
          <w:spacing w:val="-4"/>
          <w:sz w:val="18"/>
        </w:rPr>
        <w:t xml:space="preserve"> </w:t>
      </w:r>
      <w:r>
        <w:rPr>
          <w:i/>
          <w:sz w:val="18"/>
        </w:rPr>
        <w:t>part of the workload agreement.</w:t>
      </w:r>
    </w:p>
    <w:p w14:paraId="6BA31EAF" w14:textId="77777777" w:rsidR="00C4067C" w:rsidRDefault="00C4067C">
      <w:pPr>
        <w:pStyle w:val="BodyText"/>
        <w:spacing w:before="91"/>
        <w:rPr>
          <w:i/>
          <w:sz w:val="18"/>
        </w:rPr>
      </w:pPr>
    </w:p>
    <w:p w14:paraId="6BA31EB0" w14:textId="77777777" w:rsidR="00C4067C" w:rsidRDefault="0068693A">
      <w:pPr>
        <w:pStyle w:val="Heading4"/>
        <w:numPr>
          <w:ilvl w:val="1"/>
          <w:numId w:val="21"/>
        </w:numPr>
        <w:tabs>
          <w:tab w:val="left" w:pos="1077"/>
        </w:tabs>
        <w:ind w:hanging="720"/>
      </w:pPr>
      <w:bookmarkStart w:id="38" w:name="4.3_Table_3:_Instructional_Activities_an"/>
      <w:bookmarkStart w:id="39" w:name="_bookmark19"/>
      <w:bookmarkEnd w:id="38"/>
      <w:bookmarkEnd w:id="39"/>
      <w:r>
        <w:t>Table</w:t>
      </w:r>
      <w:r>
        <w:rPr>
          <w:spacing w:val="-12"/>
        </w:rPr>
        <w:t xml:space="preserve"> </w:t>
      </w:r>
      <w:r>
        <w:t>3:</w:t>
      </w:r>
      <w:r>
        <w:rPr>
          <w:spacing w:val="-9"/>
        </w:rPr>
        <w:t xml:space="preserve"> </w:t>
      </w:r>
      <w:r>
        <w:t>Instructional</w:t>
      </w:r>
      <w:r>
        <w:rPr>
          <w:spacing w:val="-8"/>
        </w:rPr>
        <w:t xml:space="preserve"> </w:t>
      </w:r>
      <w:r>
        <w:t>Activities</w:t>
      </w:r>
      <w:r>
        <w:rPr>
          <w:spacing w:val="-11"/>
        </w:rPr>
        <w:t xml:space="preserve"> </w:t>
      </w:r>
      <w:r>
        <w:t>and</w:t>
      </w:r>
      <w:r>
        <w:rPr>
          <w:spacing w:val="-7"/>
        </w:rPr>
        <w:t xml:space="preserve"> </w:t>
      </w:r>
      <w:r>
        <w:rPr>
          <w:spacing w:val="-2"/>
        </w:rPr>
        <w:t>Equivalents</w:t>
      </w:r>
    </w:p>
    <w:p w14:paraId="6BA31EB1" w14:textId="77777777" w:rsidR="00C4067C" w:rsidRDefault="0068693A">
      <w:pPr>
        <w:spacing w:before="43"/>
        <w:ind w:left="357"/>
        <w:rPr>
          <w:rFonts w:ascii="Segoe UI"/>
          <w:sz w:val="21"/>
        </w:rPr>
      </w:pPr>
      <w:r>
        <w:rPr>
          <w:rFonts w:ascii="Segoe UI"/>
          <w:sz w:val="21"/>
        </w:rPr>
        <w:t>Total</w:t>
      </w:r>
      <w:r>
        <w:rPr>
          <w:rFonts w:ascii="Segoe UI"/>
          <w:spacing w:val="-12"/>
          <w:sz w:val="21"/>
        </w:rPr>
        <w:t xml:space="preserve"> </w:t>
      </w:r>
      <w:r>
        <w:rPr>
          <w:rFonts w:ascii="Segoe UI"/>
          <w:sz w:val="21"/>
        </w:rPr>
        <w:t>instructional</w:t>
      </w:r>
      <w:r>
        <w:rPr>
          <w:rFonts w:ascii="Segoe UI"/>
          <w:spacing w:val="-7"/>
          <w:sz w:val="21"/>
        </w:rPr>
        <w:t xml:space="preserve"> </w:t>
      </w:r>
      <w:r>
        <w:rPr>
          <w:rFonts w:ascii="Segoe UI"/>
          <w:sz w:val="21"/>
        </w:rPr>
        <w:t>equivalencies</w:t>
      </w:r>
      <w:r>
        <w:rPr>
          <w:rFonts w:ascii="Segoe UI"/>
          <w:spacing w:val="-9"/>
          <w:sz w:val="21"/>
        </w:rPr>
        <w:t xml:space="preserve"> </w:t>
      </w:r>
      <w:r>
        <w:rPr>
          <w:rFonts w:ascii="Segoe UI"/>
          <w:sz w:val="21"/>
        </w:rPr>
        <w:t>assigned</w:t>
      </w:r>
      <w:r>
        <w:rPr>
          <w:rFonts w:ascii="Segoe UI"/>
          <w:spacing w:val="-6"/>
          <w:sz w:val="21"/>
        </w:rPr>
        <w:t xml:space="preserve"> </w:t>
      </w:r>
      <w:r>
        <w:rPr>
          <w:rFonts w:ascii="Segoe UI"/>
          <w:sz w:val="21"/>
        </w:rPr>
        <w:t>under</w:t>
      </w:r>
      <w:r>
        <w:rPr>
          <w:rFonts w:ascii="Segoe UI"/>
          <w:spacing w:val="-5"/>
          <w:sz w:val="21"/>
        </w:rPr>
        <w:t xml:space="preserve"> </w:t>
      </w:r>
      <w:r>
        <w:rPr>
          <w:rFonts w:ascii="Segoe UI"/>
          <w:sz w:val="21"/>
        </w:rPr>
        <w:t>Table</w:t>
      </w:r>
      <w:r>
        <w:rPr>
          <w:rFonts w:ascii="Segoe UI"/>
          <w:spacing w:val="-29"/>
          <w:sz w:val="21"/>
        </w:rPr>
        <w:t xml:space="preserve"> </w:t>
      </w:r>
      <w:r>
        <w:rPr>
          <w:rFonts w:ascii="Segoe UI"/>
          <w:sz w:val="21"/>
        </w:rPr>
        <w:t>3</w:t>
      </w:r>
      <w:r>
        <w:rPr>
          <w:rFonts w:ascii="Segoe UI"/>
          <w:spacing w:val="-6"/>
          <w:sz w:val="21"/>
        </w:rPr>
        <w:t xml:space="preserve"> </w:t>
      </w:r>
      <w:r>
        <w:rPr>
          <w:rFonts w:ascii="Segoe UI"/>
          <w:sz w:val="21"/>
        </w:rPr>
        <w:t>shall</w:t>
      </w:r>
      <w:r>
        <w:rPr>
          <w:rFonts w:ascii="Segoe UI"/>
          <w:spacing w:val="-7"/>
          <w:sz w:val="21"/>
        </w:rPr>
        <w:t xml:space="preserve"> </w:t>
      </w:r>
      <w:r>
        <w:rPr>
          <w:rFonts w:ascii="Segoe UI"/>
          <w:sz w:val="21"/>
        </w:rPr>
        <w:t>not</w:t>
      </w:r>
      <w:r>
        <w:rPr>
          <w:rFonts w:ascii="Segoe UI"/>
          <w:spacing w:val="-6"/>
          <w:sz w:val="21"/>
        </w:rPr>
        <w:t xml:space="preserve"> </w:t>
      </w:r>
      <w:r>
        <w:rPr>
          <w:rFonts w:ascii="Segoe UI"/>
          <w:sz w:val="21"/>
        </w:rPr>
        <w:t>exceed</w:t>
      </w:r>
      <w:r>
        <w:rPr>
          <w:rFonts w:ascii="Segoe UI"/>
          <w:spacing w:val="-6"/>
          <w:sz w:val="21"/>
        </w:rPr>
        <w:t xml:space="preserve"> </w:t>
      </w:r>
      <w:r>
        <w:rPr>
          <w:rFonts w:ascii="Segoe UI"/>
          <w:sz w:val="21"/>
        </w:rPr>
        <w:t>1.0</w:t>
      </w:r>
      <w:r>
        <w:rPr>
          <w:rFonts w:ascii="Segoe UI"/>
          <w:spacing w:val="-6"/>
          <w:sz w:val="21"/>
        </w:rPr>
        <w:t xml:space="preserve"> </w:t>
      </w:r>
      <w:r>
        <w:rPr>
          <w:rFonts w:ascii="Segoe UI"/>
          <w:sz w:val="21"/>
        </w:rPr>
        <w:t>course</w:t>
      </w:r>
      <w:r>
        <w:rPr>
          <w:rFonts w:ascii="Segoe UI"/>
          <w:spacing w:val="-6"/>
          <w:sz w:val="21"/>
        </w:rPr>
        <w:t xml:space="preserve"> </w:t>
      </w:r>
      <w:r>
        <w:rPr>
          <w:rFonts w:ascii="Segoe UI"/>
          <w:sz w:val="21"/>
        </w:rPr>
        <w:t>equivalent</w:t>
      </w:r>
      <w:r>
        <w:rPr>
          <w:rFonts w:ascii="Segoe UI"/>
          <w:spacing w:val="-7"/>
          <w:sz w:val="21"/>
        </w:rPr>
        <w:t xml:space="preserve"> </w:t>
      </w:r>
      <w:r>
        <w:rPr>
          <w:rFonts w:ascii="Segoe UI"/>
          <w:spacing w:val="-5"/>
          <w:sz w:val="21"/>
        </w:rPr>
        <w:t>per</w:t>
      </w:r>
    </w:p>
    <w:p w14:paraId="6BA31EB2" w14:textId="77777777" w:rsidR="00C4067C" w:rsidRDefault="0068693A">
      <w:pPr>
        <w:spacing w:before="21"/>
        <w:ind w:left="357"/>
        <w:rPr>
          <w:rFonts w:ascii="Segoe UI"/>
          <w:sz w:val="21"/>
        </w:rPr>
      </w:pPr>
      <w:r>
        <w:rPr>
          <w:rFonts w:ascii="Segoe UI"/>
          <w:sz w:val="21"/>
        </w:rPr>
        <w:t>academic</w:t>
      </w:r>
      <w:r>
        <w:rPr>
          <w:rFonts w:ascii="Segoe UI"/>
          <w:spacing w:val="-9"/>
          <w:sz w:val="21"/>
        </w:rPr>
        <w:t xml:space="preserve"> </w:t>
      </w:r>
      <w:r>
        <w:rPr>
          <w:rFonts w:ascii="Segoe UI"/>
          <w:sz w:val="21"/>
        </w:rPr>
        <w:t>year</w:t>
      </w:r>
      <w:r>
        <w:rPr>
          <w:rFonts w:ascii="Segoe UI"/>
          <w:spacing w:val="-6"/>
          <w:sz w:val="21"/>
        </w:rPr>
        <w:t xml:space="preserve"> </w:t>
      </w:r>
      <w:r>
        <w:rPr>
          <w:rFonts w:ascii="Segoe UI"/>
          <w:sz w:val="21"/>
        </w:rPr>
        <w:t>and</w:t>
      </w:r>
      <w:r>
        <w:rPr>
          <w:rFonts w:ascii="Segoe UI"/>
          <w:spacing w:val="-5"/>
          <w:sz w:val="21"/>
        </w:rPr>
        <w:t xml:space="preserve"> </w:t>
      </w:r>
      <w:r>
        <w:rPr>
          <w:rFonts w:ascii="Segoe UI"/>
          <w:sz w:val="21"/>
        </w:rPr>
        <w:t>do</w:t>
      </w:r>
      <w:r>
        <w:rPr>
          <w:rFonts w:ascii="Segoe UI"/>
          <w:spacing w:val="-4"/>
          <w:sz w:val="21"/>
        </w:rPr>
        <w:t xml:space="preserve"> </w:t>
      </w:r>
      <w:r>
        <w:rPr>
          <w:rFonts w:ascii="Segoe UI"/>
          <w:sz w:val="21"/>
        </w:rPr>
        <w:t>not</w:t>
      </w:r>
      <w:r>
        <w:rPr>
          <w:rFonts w:ascii="Segoe UI"/>
          <w:spacing w:val="-6"/>
          <w:sz w:val="21"/>
        </w:rPr>
        <w:t xml:space="preserve"> </w:t>
      </w:r>
      <w:r>
        <w:rPr>
          <w:rFonts w:ascii="Segoe UI"/>
          <w:sz w:val="21"/>
        </w:rPr>
        <w:t>replace</w:t>
      </w:r>
      <w:r>
        <w:rPr>
          <w:rFonts w:ascii="Segoe UI"/>
          <w:spacing w:val="-5"/>
          <w:sz w:val="21"/>
        </w:rPr>
        <w:t xml:space="preserve"> </w:t>
      </w:r>
      <w:r>
        <w:rPr>
          <w:rFonts w:ascii="Segoe UI"/>
          <w:sz w:val="21"/>
        </w:rPr>
        <w:t>the</w:t>
      </w:r>
      <w:r>
        <w:rPr>
          <w:rFonts w:ascii="Segoe UI"/>
          <w:spacing w:val="-4"/>
          <w:sz w:val="21"/>
        </w:rPr>
        <w:t xml:space="preserve"> </w:t>
      </w:r>
      <w:r>
        <w:rPr>
          <w:rFonts w:ascii="Segoe UI"/>
          <w:sz w:val="21"/>
        </w:rPr>
        <w:t>minimum</w:t>
      </w:r>
      <w:r>
        <w:rPr>
          <w:rFonts w:ascii="Segoe UI"/>
          <w:spacing w:val="-7"/>
          <w:sz w:val="21"/>
        </w:rPr>
        <w:t xml:space="preserve"> </w:t>
      </w:r>
      <w:r>
        <w:rPr>
          <w:rFonts w:ascii="Segoe UI"/>
          <w:sz w:val="21"/>
        </w:rPr>
        <w:t>classroom</w:t>
      </w:r>
      <w:r>
        <w:rPr>
          <w:rFonts w:ascii="Segoe UI"/>
          <w:spacing w:val="-4"/>
          <w:sz w:val="21"/>
        </w:rPr>
        <w:t xml:space="preserve"> </w:t>
      </w:r>
      <w:r>
        <w:rPr>
          <w:rFonts w:ascii="Segoe UI"/>
          <w:sz w:val="21"/>
        </w:rPr>
        <w:t>teaching</w:t>
      </w:r>
      <w:r>
        <w:rPr>
          <w:rFonts w:ascii="Segoe UI"/>
          <w:spacing w:val="-6"/>
          <w:sz w:val="21"/>
        </w:rPr>
        <w:t xml:space="preserve"> </w:t>
      </w:r>
      <w:r>
        <w:rPr>
          <w:rFonts w:ascii="Segoe UI"/>
          <w:spacing w:val="-2"/>
          <w:sz w:val="21"/>
        </w:rPr>
        <w:t>expectation.</w:t>
      </w:r>
    </w:p>
    <w:tbl>
      <w:tblPr>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6396"/>
      </w:tblGrid>
      <w:tr w:rsidR="00C4067C" w14:paraId="6BA31EB5" w14:textId="77777777">
        <w:trPr>
          <w:trHeight w:val="590"/>
        </w:trPr>
        <w:tc>
          <w:tcPr>
            <w:tcW w:w="2832" w:type="dxa"/>
          </w:tcPr>
          <w:p w14:paraId="6BA31EB3" w14:textId="77777777" w:rsidR="00C4067C" w:rsidRDefault="0068693A">
            <w:pPr>
              <w:pStyle w:val="TableParagraph"/>
              <w:spacing w:before="188"/>
              <w:ind w:left="115"/>
              <w:rPr>
                <w:b/>
                <w:sz w:val="18"/>
              </w:rPr>
            </w:pPr>
            <w:r>
              <w:rPr>
                <w:b/>
                <w:spacing w:val="-2"/>
                <w:sz w:val="18"/>
              </w:rPr>
              <w:t>Activity</w:t>
            </w:r>
          </w:p>
        </w:tc>
        <w:tc>
          <w:tcPr>
            <w:tcW w:w="6396" w:type="dxa"/>
          </w:tcPr>
          <w:p w14:paraId="6BA31EB4" w14:textId="77777777" w:rsidR="00C4067C" w:rsidRDefault="0068693A">
            <w:pPr>
              <w:pStyle w:val="TableParagraph"/>
              <w:spacing w:before="44"/>
              <w:ind w:left="110"/>
              <w:rPr>
                <w:b/>
                <w:sz w:val="18"/>
              </w:rPr>
            </w:pPr>
            <w:r>
              <w:rPr>
                <w:b/>
                <w:sz w:val="18"/>
              </w:rPr>
              <w:t>Typical</w:t>
            </w:r>
            <w:r>
              <w:rPr>
                <w:b/>
                <w:spacing w:val="-9"/>
                <w:sz w:val="18"/>
              </w:rPr>
              <w:t xml:space="preserve"> </w:t>
            </w:r>
            <w:r>
              <w:rPr>
                <w:b/>
                <w:sz w:val="18"/>
              </w:rPr>
              <w:t>Instructional</w:t>
            </w:r>
            <w:r>
              <w:rPr>
                <w:b/>
                <w:spacing w:val="-9"/>
                <w:sz w:val="18"/>
              </w:rPr>
              <w:t xml:space="preserve"> </w:t>
            </w:r>
            <w:r>
              <w:rPr>
                <w:b/>
                <w:sz w:val="18"/>
              </w:rPr>
              <w:t>Eﬀort</w:t>
            </w:r>
            <w:r>
              <w:rPr>
                <w:b/>
                <w:spacing w:val="-9"/>
                <w:sz w:val="18"/>
              </w:rPr>
              <w:t xml:space="preserve"> </w:t>
            </w:r>
            <w:r>
              <w:rPr>
                <w:b/>
                <w:spacing w:val="-2"/>
                <w:sz w:val="18"/>
              </w:rPr>
              <w:t>Consideration*</w:t>
            </w:r>
          </w:p>
        </w:tc>
      </w:tr>
      <w:tr w:rsidR="00C4067C" w14:paraId="6BA31EB8" w14:textId="77777777">
        <w:trPr>
          <w:trHeight w:val="654"/>
        </w:trPr>
        <w:tc>
          <w:tcPr>
            <w:tcW w:w="2832" w:type="dxa"/>
          </w:tcPr>
          <w:p w14:paraId="6BA31EB6" w14:textId="77777777" w:rsidR="00C4067C" w:rsidRDefault="0068693A">
            <w:pPr>
              <w:pStyle w:val="TableParagraph"/>
              <w:spacing w:before="22" w:line="259" w:lineRule="auto"/>
              <w:ind w:left="115"/>
              <w:rPr>
                <w:sz w:val="16"/>
              </w:rPr>
            </w:pPr>
            <w:r>
              <w:rPr>
                <w:sz w:val="16"/>
              </w:rPr>
              <w:t>UG</w:t>
            </w:r>
            <w:r>
              <w:rPr>
                <w:spacing w:val="-10"/>
                <w:sz w:val="16"/>
              </w:rPr>
              <w:t xml:space="preserve"> </w:t>
            </w:r>
            <w:r>
              <w:rPr>
                <w:sz w:val="16"/>
              </w:rPr>
              <w:t>Independent</w:t>
            </w:r>
            <w:r>
              <w:rPr>
                <w:spacing w:val="-9"/>
                <w:sz w:val="16"/>
              </w:rPr>
              <w:t xml:space="preserve"> </w:t>
            </w:r>
            <w:r>
              <w:rPr>
                <w:sz w:val="16"/>
              </w:rPr>
              <w:t>Study</w:t>
            </w:r>
            <w:r>
              <w:rPr>
                <w:spacing w:val="-9"/>
                <w:sz w:val="16"/>
              </w:rPr>
              <w:t xml:space="preserve"> </w:t>
            </w:r>
            <w:r>
              <w:rPr>
                <w:sz w:val="16"/>
              </w:rPr>
              <w:t>/</w:t>
            </w:r>
            <w:r>
              <w:rPr>
                <w:spacing w:val="-9"/>
                <w:sz w:val="16"/>
              </w:rPr>
              <w:t xml:space="preserve"> </w:t>
            </w:r>
            <w:r>
              <w:rPr>
                <w:sz w:val="16"/>
              </w:rPr>
              <w:t>Capstone</w:t>
            </w:r>
            <w:r>
              <w:rPr>
                <w:spacing w:val="40"/>
                <w:sz w:val="16"/>
              </w:rPr>
              <w:t xml:space="preserve"> </w:t>
            </w:r>
            <w:r>
              <w:rPr>
                <w:spacing w:val="-2"/>
                <w:sz w:val="16"/>
              </w:rPr>
              <w:t>Supervision</w:t>
            </w:r>
          </w:p>
        </w:tc>
        <w:tc>
          <w:tcPr>
            <w:tcW w:w="6396" w:type="dxa"/>
          </w:tcPr>
          <w:p w14:paraId="6BA31EB7" w14:textId="77777777" w:rsidR="00C4067C" w:rsidRDefault="0068693A">
            <w:pPr>
              <w:pStyle w:val="TableParagraph"/>
              <w:spacing w:before="5" w:line="210" w:lineRule="atLeast"/>
              <w:ind w:left="115" w:right="129"/>
              <w:rPr>
                <w:sz w:val="16"/>
              </w:rPr>
            </w:pPr>
            <w:r>
              <w:rPr>
                <w:sz w:val="16"/>
              </w:rPr>
              <w:t>Primary</w:t>
            </w:r>
            <w:r>
              <w:rPr>
                <w:spacing w:val="-8"/>
                <w:sz w:val="16"/>
              </w:rPr>
              <w:t xml:space="preserve"> </w:t>
            </w:r>
            <w:r>
              <w:rPr>
                <w:sz w:val="16"/>
              </w:rPr>
              <w:t>supervision</w:t>
            </w:r>
            <w:r>
              <w:rPr>
                <w:spacing w:val="-8"/>
                <w:sz w:val="16"/>
              </w:rPr>
              <w:t xml:space="preserve"> </w:t>
            </w:r>
            <w:r>
              <w:rPr>
                <w:sz w:val="16"/>
              </w:rPr>
              <w:t>of</w:t>
            </w:r>
            <w:r>
              <w:rPr>
                <w:spacing w:val="-8"/>
                <w:sz w:val="16"/>
              </w:rPr>
              <w:t xml:space="preserve"> </w:t>
            </w:r>
            <w:r>
              <w:rPr>
                <w:sz w:val="16"/>
              </w:rPr>
              <w:t>undergraduate</w:t>
            </w:r>
            <w:r>
              <w:rPr>
                <w:spacing w:val="-8"/>
                <w:sz w:val="16"/>
              </w:rPr>
              <w:t xml:space="preserve"> </w:t>
            </w:r>
            <w:r>
              <w:rPr>
                <w:sz w:val="16"/>
              </w:rPr>
              <w:t>independent</w:t>
            </w:r>
            <w:r>
              <w:rPr>
                <w:spacing w:val="-8"/>
                <w:sz w:val="16"/>
              </w:rPr>
              <w:t xml:space="preserve"> </w:t>
            </w:r>
            <w:r>
              <w:rPr>
                <w:sz w:val="16"/>
              </w:rPr>
              <w:t>study,</w:t>
            </w:r>
            <w:r>
              <w:rPr>
                <w:spacing w:val="-7"/>
                <w:sz w:val="16"/>
              </w:rPr>
              <w:t xml:space="preserve"> </w:t>
            </w:r>
            <w:r>
              <w:rPr>
                <w:sz w:val="16"/>
              </w:rPr>
              <w:t>honors</w:t>
            </w:r>
            <w:r>
              <w:rPr>
                <w:spacing w:val="-8"/>
                <w:sz w:val="16"/>
              </w:rPr>
              <w:t xml:space="preserve"> </w:t>
            </w:r>
            <w:r>
              <w:rPr>
                <w:sz w:val="16"/>
              </w:rPr>
              <w:t>theses,</w:t>
            </w:r>
            <w:r>
              <w:rPr>
                <w:spacing w:val="-5"/>
                <w:sz w:val="16"/>
              </w:rPr>
              <w:t xml:space="preserve"> </w:t>
            </w:r>
            <w:r>
              <w:rPr>
                <w:sz w:val="16"/>
              </w:rPr>
              <w:t>or</w:t>
            </w:r>
            <w:r>
              <w:rPr>
                <w:spacing w:val="-8"/>
                <w:sz w:val="16"/>
              </w:rPr>
              <w:t xml:space="preserve"> </w:t>
            </w:r>
            <w:r>
              <w:rPr>
                <w:sz w:val="16"/>
              </w:rPr>
              <w:t>capstone</w:t>
            </w:r>
            <w:r>
              <w:rPr>
                <w:spacing w:val="-8"/>
                <w:sz w:val="16"/>
              </w:rPr>
              <w:t xml:space="preserve"> </w:t>
            </w:r>
            <w:r>
              <w:rPr>
                <w:sz w:val="16"/>
              </w:rPr>
              <w:t>projects</w:t>
            </w:r>
            <w:r>
              <w:rPr>
                <w:spacing w:val="40"/>
                <w:sz w:val="16"/>
              </w:rPr>
              <w:t xml:space="preserve"> </w:t>
            </w:r>
            <w:r>
              <w:rPr>
                <w:sz w:val="16"/>
              </w:rPr>
              <w:t>may warrant instructional equivalency consideration typically in the range of ~0.15–0.30 CE</w:t>
            </w:r>
            <w:r>
              <w:rPr>
                <w:spacing w:val="40"/>
                <w:sz w:val="16"/>
              </w:rPr>
              <w:t xml:space="preserve"> </w:t>
            </w:r>
            <w:r>
              <w:rPr>
                <w:sz w:val="16"/>
              </w:rPr>
              <w:t>per student, depending on scope and intensity of supervision.</w:t>
            </w:r>
          </w:p>
        </w:tc>
      </w:tr>
      <w:tr w:rsidR="00C4067C" w14:paraId="6BA31EBC" w14:textId="77777777">
        <w:trPr>
          <w:trHeight w:val="652"/>
        </w:trPr>
        <w:tc>
          <w:tcPr>
            <w:tcW w:w="2832" w:type="dxa"/>
          </w:tcPr>
          <w:p w14:paraId="6BA31EB9" w14:textId="77777777" w:rsidR="00C4067C" w:rsidRDefault="0068693A">
            <w:pPr>
              <w:pStyle w:val="TableParagraph"/>
              <w:spacing w:before="22" w:line="259" w:lineRule="auto"/>
              <w:ind w:left="115"/>
              <w:rPr>
                <w:sz w:val="16"/>
              </w:rPr>
            </w:pPr>
            <w:r>
              <w:rPr>
                <w:sz w:val="16"/>
              </w:rPr>
              <w:t>Graduate</w:t>
            </w:r>
            <w:r>
              <w:rPr>
                <w:spacing w:val="-10"/>
                <w:sz w:val="16"/>
              </w:rPr>
              <w:t xml:space="preserve"> </w:t>
            </w:r>
            <w:r>
              <w:rPr>
                <w:sz w:val="16"/>
              </w:rPr>
              <w:t>Independent</w:t>
            </w:r>
            <w:r>
              <w:rPr>
                <w:spacing w:val="-9"/>
                <w:sz w:val="16"/>
              </w:rPr>
              <w:t xml:space="preserve"> </w:t>
            </w:r>
            <w:r>
              <w:rPr>
                <w:sz w:val="16"/>
              </w:rPr>
              <w:t>Study</w:t>
            </w:r>
            <w:r>
              <w:rPr>
                <w:spacing w:val="-9"/>
                <w:sz w:val="16"/>
              </w:rPr>
              <w:t xml:space="preserve"> </w:t>
            </w:r>
            <w:r>
              <w:rPr>
                <w:sz w:val="16"/>
              </w:rPr>
              <w:t>/</w:t>
            </w:r>
            <w:r>
              <w:rPr>
                <w:spacing w:val="-9"/>
                <w:sz w:val="16"/>
              </w:rPr>
              <w:t xml:space="preserve"> </w:t>
            </w:r>
            <w:r>
              <w:rPr>
                <w:sz w:val="16"/>
              </w:rPr>
              <w:t>Primary</w:t>
            </w:r>
            <w:r>
              <w:rPr>
                <w:spacing w:val="40"/>
                <w:sz w:val="16"/>
              </w:rPr>
              <w:t xml:space="preserve"> </w:t>
            </w:r>
            <w:r>
              <w:rPr>
                <w:sz w:val="16"/>
              </w:rPr>
              <w:t>Graduate</w:t>
            </w:r>
            <w:r>
              <w:rPr>
                <w:spacing w:val="-7"/>
                <w:sz w:val="16"/>
              </w:rPr>
              <w:t xml:space="preserve"> </w:t>
            </w:r>
            <w:r>
              <w:rPr>
                <w:sz w:val="16"/>
              </w:rPr>
              <w:t>Supervision</w:t>
            </w:r>
          </w:p>
        </w:tc>
        <w:tc>
          <w:tcPr>
            <w:tcW w:w="6396" w:type="dxa"/>
          </w:tcPr>
          <w:p w14:paraId="6BA31EBA" w14:textId="77777777" w:rsidR="00C4067C" w:rsidRDefault="0068693A">
            <w:pPr>
              <w:pStyle w:val="TableParagraph"/>
              <w:spacing w:before="22"/>
              <w:ind w:left="115"/>
              <w:rPr>
                <w:sz w:val="16"/>
              </w:rPr>
            </w:pPr>
            <w:r>
              <w:rPr>
                <w:sz w:val="16"/>
              </w:rPr>
              <w:t>Primary</w:t>
            </w:r>
            <w:r>
              <w:rPr>
                <w:spacing w:val="-7"/>
                <w:sz w:val="16"/>
              </w:rPr>
              <w:t xml:space="preserve"> </w:t>
            </w:r>
            <w:r>
              <w:rPr>
                <w:sz w:val="16"/>
              </w:rPr>
              <w:t>supervision</w:t>
            </w:r>
            <w:r>
              <w:rPr>
                <w:spacing w:val="-7"/>
                <w:sz w:val="16"/>
              </w:rPr>
              <w:t xml:space="preserve"> </w:t>
            </w:r>
            <w:r>
              <w:rPr>
                <w:sz w:val="16"/>
              </w:rPr>
              <w:t>of</w:t>
            </w:r>
            <w:r>
              <w:rPr>
                <w:spacing w:val="-7"/>
                <w:sz w:val="16"/>
              </w:rPr>
              <w:t xml:space="preserve"> </w:t>
            </w:r>
            <w:r>
              <w:rPr>
                <w:sz w:val="16"/>
              </w:rPr>
              <w:t>a</w:t>
            </w:r>
            <w:r>
              <w:rPr>
                <w:spacing w:val="-7"/>
                <w:sz w:val="16"/>
              </w:rPr>
              <w:t xml:space="preserve"> </w:t>
            </w:r>
            <w:r>
              <w:rPr>
                <w:sz w:val="16"/>
              </w:rPr>
              <w:t>graduate</w:t>
            </w:r>
            <w:r>
              <w:rPr>
                <w:spacing w:val="-7"/>
                <w:sz w:val="16"/>
              </w:rPr>
              <w:t xml:space="preserve"> </w:t>
            </w:r>
            <w:r>
              <w:rPr>
                <w:sz w:val="16"/>
              </w:rPr>
              <w:t>student’s</w:t>
            </w:r>
            <w:r>
              <w:rPr>
                <w:spacing w:val="-6"/>
                <w:sz w:val="16"/>
              </w:rPr>
              <w:t xml:space="preserve"> </w:t>
            </w:r>
            <w:r>
              <w:rPr>
                <w:sz w:val="16"/>
              </w:rPr>
              <w:t>research</w:t>
            </w:r>
            <w:r>
              <w:rPr>
                <w:spacing w:val="-7"/>
                <w:sz w:val="16"/>
              </w:rPr>
              <w:t xml:space="preserve"> </w:t>
            </w:r>
            <w:r>
              <w:rPr>
                <w:sz w:val="16"/>
              </w:rPr>
              <w:t>or</w:t>
            </w:r>
            <w:r>
              <w:rPr>
                <w:spacing w:val="-7"/>
                <w:sz w:val="16"/>
              </w:rPr>
              <w:t xml:space="preserve"> </w:t>
            </w:r>
            <w:r>
              <w:rPr>
                <w:sz w:val="16"/>
              </w:rPr>
              <w:t>independent</w:t>
            </w:r>
            <w:r>
              <w:rPr>
                <w:spacing w:val="-8"/>
                <w:sz w:val="16"/>
              </w:rPr>
              <w:t xml:space="preserve"> </w:t>
            </w:r>
            <w:r>
              <w:rPr>
                <w:sz w:val="16"/>
              </w:rPr>
              <w:t>study</w:t>
            </w:r>
            <w:r>
              <w:rPr>
                <w:spacing w:val="-5"/>
                <w:sz w:val="16"/>
              </w:rPr>
              <w:t xml:space="preserve"> </w:t>
            </w:r>
            <w:r>
              <w:rPr>
                <w:sz w:val="16"/>
              </w:rPr>
              <w:t>may</w:t>
            </w:r>
            <w:r>
              <w:rPr>
                <w:spacing w:val="-6"/>
                <w:sz w:val="16"/>
              </w:rPr>
              <w:t xml:space="preserve"> </w:t>
            </w:r>
            <w:r>
              <w:rPr>
                <w:spacing w:val="-2"/>
                <w:sz w:val="16"/>
              </w:rPr>
              <w:t>warrant</w:t>
            </w:r>
          </w:p>
          <w:p w14:paraId="6BA31EBB" w14:textId="77777777" w:rsidR="00C4067C" w:rsidRDefault="0068693A">
            <w:pPr>
              <w:pStyle w:val="TableParagraph"/>
              <w:spacing w:line="210" w:lineRule="atLeast"/>
              <w:ind w:left="115"/>
              <w:rPr>
                <w:sz w:val="16"/>
              </w:rPr>
            </w:pPr>
            <w:r>
              <w:rPr>
                <w:sz w:val="16"/>
              </w:rPr>
              <w:t>instructional</w:t>
            </w:r>
            <w:r>
              <w:rPr>
                <w:spacing w:val="-7"/>
                <w:sz w:val="16"/>
              </w:rPr>
              <w:t xml:space="preserve"> </w:t>
            </w:r>
            <w:r>
              <w:rPr>
                <w:sz w:val="16"/>
              </w:rPr>
              <w:t>equivalency</w:t>
            </w:r>
            <w:r>
              <w:rPr>
                <w:spacing w:val="-6"/>
                <w:sz w:val="16"/>
              </w:rPr>
              <w:t xml:space="preserve"> </w:t>
            </w:r>
            <w:r>
              <w:rPr>
                <w:sz w:val="16"/>
              </w:rPr>
              <w:t>consideration</w:t>
            </w:r>
            <w:r>
              <w:rPr>
                <w:spacing w:val="-6"/>
                <w:sz w:val="16"/>
              </w:rPr>
              <w:t xml:space="preserve"> </w:t>
            </w:r>
            <w:r>
              <w:rPr>
                <w:sz w:val="16"/>
              </w:rPr>
              <w:t>typically</w:t>
            </w:r>
            <w:r>
              <w:rPr>
                <w:spacing w:val="-4"/>
                <w:sz w:val="16"/>
              </w:rPr>
              <w:t xml:space="preserve"> </w:t>
            </w:r>
            <w:r>
              <w:rPr>
                <w:sz w:val="16"/>
              </w:rPr>
              <w:t>in</w:t>
            </w:r>
            <w:r>
              <w:rPr>
                <w:spacing w:val="-6"/>
                <w:sz w:val="16"/>
              </w:rPr>
              <w:t xml:space="preserve"> </w:t>
            </w:r>
            <w:r>
              <w:rPr>
                <w:sz w:val="16"/>
              </w:rPr>
              <w:t>the</w:t>
            </w:r>
            <w:r>
              <w:rPr>
                <w:spacing w:val="-4"/>
                <w:sz w:val="16"/>
              </w:rPr>
              <w:t xml:space="preserve"> </w:t>
            </w:r>
            <w:r>
              <w:rPr>
                <w:sz w:val="16"/>
              </w:rPr>
              <w:t>range</w:t>
            </w:r>
            <w:r>
              <w:rPr>
                <w:spacing w:val="-6"/>
                <w:sz w:val="16"/>
              </w:rPr>
              <w:t xml:space="preserve"> </w:t>
            </w:r>
            <w:r>
              <w:rPr>
                <w:sz w:val="16"/>
              </w:rPr>
              <w:t>of</w:t>
            </w:r>
            <w:r>
              <w:rPr>
                <w:spacing w:val="-7"/>
                <w:sz w:val="16"/>
              </w:rPr>
              <w:t xml:space="preserve"> </w:t>
            </w:r>
            <w:r>
              <w:rPr>
                <w:sz w:val="16"/>
              </w:rPr>
              <w:t>~0.30–0.50</w:t>
            </w:r>
            <w:r>
              <w:rPr>
                <w:spacing w:val="-6"/>
                <w:sz w:val="16"/>
              </w:rPr>
              <w:t xml:space="preserve"> </w:t>
            </w:r>
            <w:r>
              <w:rPr>
                <w:sz w:val="16"/>
              </w:rPr>
              <w:t>CE</w:t>
            </w:r>
            <w:r>
              <w:rPr>
                <w:spacing w:val="-5"/>
                <w:sz w:val="16"/>
              </w:rPr>
              <w:t xml:space="preserve"> </w:t>
            </w:r>
            <w:r>
              <w:rPr>
                <w:sz w:val="16"/>
              </w:rPr>
              <w:t>per</w:t>
            </w:r>
            <w:r>
              <w:rPr>
                <w:spacing w:val="-7"/>
                <w:sz w:val="16"/>
              </w:rPr>
              <w:t xml:space="preserve"> </w:t>
            </w:r>
            <w:r>
              <w:rPr>
                <w:sz w:val="16"/>
              </w:rPr>
              <w:t>student,</w:t>
            </w:r>
            <w:r>
              <w:rPr>
                <w:spacing w:val="40"/>
                <w:sz w:val="16"/>
              </w:rPr>
              <w:t xml:space="preserve"> </w:t>
            </w:r>
            <w:r>
              <w:rPr>
                <w:sz w:val="16"/>
              </w:rPr>
              <w:t>depending on the stage of training, intensity of supervision, and disciplinary norms.</w:t>
            </w:r>
          </w:p>
        </w:tc>
      </w:tr>
      <w:tr w:rsidR="00C4067C" w14:paraId="6BA31EBF" w14:textId="77777777">
        <w:trPr>
          <w:trHeight w:val="654"/>
        </w:trPr>
        <w:tc>
          <w:tcPr>
            <w:tcW w:w="2832" w:type="dxa"/>
          </w:tcPr>
          <w:p w14:paraId="6BA31EBD" w14:textId="77777777" w:rsidR="00C4067C" w:rsidRDefault="0068693A">
            <w:pPr>
              <w:pStyle w:val="TableParagraph"/>
              <w:spacing w:before="22" w:line="259" w:lineRule="auto"/>
              <w:ind w:right="244"/>
              <w:rPr>
                <w:sz w:val="16"/>
              </w:rPr>
            </w:pPr>
            <w:r>
              <w:rPr>
                <w:sz w:val="16"/>
              </w:rPr>
              <w:t>Graduate</w:t>
            </w:r>
            <w:r>
              <w:rPr>
                <w:spacing w:val="-10"/>
                <w:sz w:val="16"/>
              </w:rPr>
              <w:t xml:space="preserve"> </w:t>
            </w:r>
            <w:r>
              <w:rPr>
                <w:sz w:val="16"/>
              </w:rPr>
              <w:t>Co-Mentoring</w:t>
            </w:r>
            <w:r>
              <w:rPr>
                <w:spacing w:val="-9"/>
                <w:sz w:val="16"/>
              </w:rPr>
              <w:t xml:space="preserve"> </w:t>
            </w:r>
            <w:r>
              <w:rPr>
                <w:sz w:val="16"/>
              </w:rPr>
              <w:t>(Non-Primary</w:t>
            </w:r>
            <w:r>
              <w:rPr>
                <w:spacing w:val="40"/>
                <w:sz w:val="16"/>
              </w:rPr>
              <w:t xml:space="preserve"> </w:t>
            </w:r>
            <w:r>
              <w:rPr>
                <w:spacing w:val="-2"/>
                <w:sz w:val="16"/>
              </w:rPr>
              <w:t>Supervision)</w:t>
            </w:r>
          </w:p>
        </w:tc>
        <w:tc>
          <w:tcPr>
            <w:tcW w:w="6396" w:type="dxa"/>
          </w:tcPr>
          <w:p w14:paraId="6BA31EBE" w14:textId="77777777" w:rsidR="00C4067C" w:rsidRDefault="0068693A">
            <w:pPr>
              <w:pStyle w:val="TableParagraph"/>
              <w:spacing w:before="4" w:line="210" w:lineRule="atLeast"/>
              <w:ind w:right="129"/>
              <w:rPr>
                <w:sz w:val="16"/>
              </w:rPr>
            </w:pPr>
            <w:r>
              <w:rPr>
                <w:sz w:val="16"/>
              </w:rPr>
              <w:t>Serving in a secondary or shared mentoring role for a graduate student may warrant</w:t>
            </w:r>
            <w:r>
              <w:rPr>
                <w:spacing w:val="40"/>
                <w:sz w:val="16"/>
              </w:rPr>
              <w:t xml:space="preserve"> </w:t>
            </w:r>
            <w:r>
              <w:rPr>
                <w:sz w:val="16"/>
              </w:rPr>
              <w:t>instructional</w:t>
            </w:r>
            <w:r>
              <w:rPr>
                <w:spacing w:val="-7"/>
                <w:sz w:val="16"/>
              </w:rPr>
              <w:t xml:space="preserve"> </w:t>
            </w:r>
            <w:r>
              <w:rPr>
                <w:sz w:val="16"/>
              </w:rPr>
              <w:t>equivalency</w:t>
            </w:r>
            <w:r>
              <w:rPr>
                <w:spacing w:val="-6"/>
                <w:sz w:val="16"/>
              </w:rPr>
              <w:t xml:space="preserve"> </w:t>
            </w:r>
            <w:r>
              <w:rPr>
                <w:sz w:val="16"/>
              </w:rPr>
              <w:t>consideration</w:t>
            </w:r>
            <w:r>
              <w:rPr>
                <w:spacing w:val="-6"/>
                <w:sz w:val="16"/>
              </w:rPr>
              <w:t xml:space="preserve"> </w:t>
            </w:r>
            <w:r>
              <w:rPr>
                <w:sz w:val="16"/>
              </w:rPr>
              <w:t>typically</w:t>
            </w:r>
            <w:r>
              <w:rPr>
                <w:spacing w:val="-4"/>
                <w:sz w:val="16"/>
              </w:rPr>
              <w:t xml:space="preserve"> </w:t>
            </w:r>
            <w:r>
              <w:rPr>
                <w:sz w:val="16"/>
              </w:rPr>
              <w:t>in</w:t>
            </w:r>
            <w:r>
              <w:rPr>
                <w:spacing w:val="-6"/>
                <w:sz w:val="16"/>
              </w:rPr>
              <w:t xml:space="preserve"> </w:t>
            </w:r>
            <w:r>
              <w:rPr>
                <w:sz w:val="16"/>
              </w:rPr>
              <w:t>the</w:t>
            </w:r>
            <w:r>
              <w:rPr>
                <w:spacing w:val="-4"/>
                <w:sz w:val="16"/>
              </w:rPr>
              <w:t xml:space="preserve"> </w:t>
            </w:r>
            <w:r>
              <w:rPr>
                <w:sz w:val="16"/>
              </w:rPr>
              <w:t>range</w:t>
            </w:r>
            <w:r>
              <w:rPr>
                <w:spacing w:val="-6"/>
                <w:sz w:val="16"/>
              </w:rPr>
              <w:t xml:space="preserve"> </w:t>
            </w:r>
            <w:r>
              <w:rPr>
                <w:sz w:val="16"/>
              </w:rPr>
              <w:t>of</w:t>
            </w:r>
            <w:r>
              <w:rPr>
                <w:spacing w:val="-7"/>
                <w:sz w:val="16"/>
              </w:rPr>
              <w:t xml:space="preserve"> </w:t>
            </w:r>
            <w:r>
              <w:rPr>
                <w:sz w:val="16"/>
              </w:rPr>
              <w:t>~0.10–0.25</w:t>
            </w:r>
            <w:r>
              <w:rPr>
                <w:spacing w:val="-6"/>
                <w:sz w:val="16"/>
              </w:rPr>
              <w:t xml:space="preserve"> </w:t>
            </w:r>
            <w:r>
              <w:rPr>
                <w:sz w:val="16"/>
              </w:rPr>
              <w:t>CE</w:t>
            </w:r>
            <w:r>
              <w:rPr>
                <w:spacing w:val="-5"/>
                <w:sz w:val="16"/>
              </w:rPr>
              <w:t xml:space="preserve"> </w:t>
            </w:r>
            <w:r>
              <w:rPr>
                <w:sz w:val="16"/>
              </w:rPr>
              <w:t>per</w:t>
            </w:r>
            <w:r>
              <w:rPr>
                <w:spacing w:val="-7"/>
                <w:sz w:val="16"/>
              </w:rPr>
              <w:t xml:space="preserve"> </w:t>
            </w:r>
            <w:r>
              <w:rPr>
                <w:sz w:val="16"/>
              </w:rPr>
              <w:t>student,</w:t>
            </w:r>
            <w:r>
              <w:rPr>
                <w:spacing w:val="40"/>
                <w:sz w:val="16"/>
              </w:rPr>
              <w:t xml:space="preserve"> </w:t>
            </w:r>
            <w:r>
              <w:rPr>
                <w:sz w:val="16"/>
              </w:rPr>
              <w:t>depending on frequency and depth of involvement.</w:t>
            </w:r>
          </w:p>
        </w:tc>
      </w:tr>
    </w:tbl>
    <w:p w14:paraId="6BA31EC0" w14:textId="77777777" w:rsidR="00C4067C" w:rsidRDefault="00C4067C">
      <w:pPr>
        <w:pStyle w:val="TableParagraph"/>
        <w:spacing w:line="210" w:lineRule="atLeast"/>
        <w:rPr>
          <w:sz w:val="16"/>
        </w:rPr>
        <w:sectPr w:rsidR="00C4067C">
          <w:pgSz w:w="12240" w:h="15840"/>
          <w:pgMar w:top="1380" w:right="1080" w:bottom="280" w:left="1080" w:header="806" w:footer="0" w:gutter="0"/>
          <w:cols w:space="720"/>
        </w:sectPr>
      </w:pPr>
    </w:p>
    <w:p w14:paraId="6BA31EC1" w14:textId="77777777" w:rsidR="00C4067C" w:rsidRDefault="00C4067C">
      <w:pPr>
        <w:pStyle w:val="BodyText"/>
        <w:spacing w:before="11"/>
        <w:rPr>
          <w:rFonts w:ascii="Segoe UI"/>
          <w:sz w:val="6"/>
        </w:rPr>
      </w:pPr>
    </w:p>
    <w:tbl>
      <w:tblPr>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6396"/>
      </w:tblGrid>
      <w:tr w:rsidR="00C4067C" w14:paraId="6BA31EC5" w14:textId="77777777">
        <w:trPr>
          <w:trHeight w:val="863"/>
        </w:trPr>
        <w:tc>
          <w:tcPr>
            <w:tcW w:w="2832" w:type="dxa"/>
          </w:tcPr>
          <w:p w14:paraId="6BA31EC2" w14:textId="77777777" w:rsidR="00C4067C" w:rsidRDefault="0068693A">
            <w:pPr>
              <w:pStyle w:val="TableParagraph"/>
              <w:spacing w:before="22" w:line="259" w:lineRule="auto"/>
              <w:rPr>
                <w:sz w:val="16"/>
              </w:rPr>
            </w:pPr>
            <w:r>
              <w:rPr>
                <w:spacing w:val="-2"/>
                <w:sz w:val="16"/>
              </w:rPr>
              <w:t>Graduate Committee Roles (Evaluative</w:t>
            </w:r>
            <w:r>
              <w:rPr>
                <w:spacing w:val="40"/>
                <w:sz w:val="16"/>
              </w:rPr>
              <w:t xml:space="preserve"> </w:t>
            </w:r>
            <w:r>
              <w:rPr>
                <w:spacing w:val="-2"/>
                <w:sz w:val="16"/>
              </w:rPr>
              <w:t>Service)</w:t>
            </w:r>
          </w:p>
        </w:tc>
        <w:tc>
          <w:tcPr>
            <w:tcW w:w="6396" w:type="dxa"/>
          </w:tcPr>
          <w:p w14:paraId="6BA31EC3" w14:textId="77777777" w:rsidR="00C4067C" w:rsidRDefault="0068693A">
            <w:pPr>
              <w:pStyle w:val="TableParagraph"/>
              <w:spacing w:before="22" w:line="259" w:lineRule="auto"/>
              <w:ind w:right="129"/>
              <w:rPr>
                <w:sz w:val="16"/>
              </w:rPr>
            </w:pPr>
            <w:r>
              <w:rPr>
                <w:sz w:val="16"/>
              </w:rPr>
              <w:t>Serving as a committee chair or committee member for master’s or doctoral students</w:t>
            </w:r>
            <w:r>
              <w:rPr>
                <w:spacing w:val="40"/>
                <w:sz w:val="16"/>
              </w:rPr>
              <w:t xml:space="preserve"> </w:t>
            </w:r>
            <w:r>
              <w:rPr>
                <w:sz w:val="16"/>
              </w:rPr>
              <w:t>represents limited-duration evaluative responsibility and may warrant modest instructional</w:t>
            </w:r>
            <w:r>
              <w:rPr>
                <w:spacing w:val="40"/>
                <w:sz w:val="16"/>
              </w:rPr>
              <w:t xml:space="preserve"> </w:t>
            </w:r>
            <w:r>
              <w:rPr>
                <w:sz w:val="16"/>
              </w:rPr>
              <w:t>equivalency</w:t>
            </w:r>
            <w:r>
              <w:rPr>
                <w:spacing w:val="-5"/>
                <w:sz w:val="16"/>
              </w:rPr>
              <w:t xml:space="preserve"> </w:t>
            </w:r>
            <w:r>
              <w:rPr>
                <w:sz w:val="16"/>
              </w:rPr>
              <w:t>consideration</w:t>
            </w:r>
            <w:r>
              <w:rPr>
                <w:spacing w:val="-5"/>
                <w:sz w:val="16"/>
              </w:rPr>
              <w:t xml:space="preserve"> </w:t>
            </w:r>
            <w:r>
              <w:rPr>
                <w:sz w:val="16"/>
              </w:rPr>
              <w:t>(typically</w:t>
            </w:r>
            <w:r>
              <w:rPr>
                <w:spacing w:val="-7"/>
                <w:sz w:val="16"/>
              </w:rPr>
              <w:t xml:space="preserve"> </w:t>
            </w:r>
            <w:r>
              <w:rPr>
                <w:sz w:val="16"/>
              </w:rPr>
              <w:t>~0.05–0.20</w:t>
            </w:r>
            <w:r>
              <w:rPr>
                <w:spacing w:val="-8"/>
                <w:sz w:val="16"/>
              </w:rPr>
              <w:t xml:space="preserve"> </w:t>
            </w:r>
            <w:r>
              <w:rPr>
                <w:sz w:val="16"/>
              </w:rPr>
              <w:t>CE</w:t>
            </w:r>
            <w:r>
              <w:rPr>
                <w:spacing w:val="-6"/>
                <w:sz w:val="16"/>
              </w:rPr>
              <w:t xml:space="preserve"> </w:t>
            </w:r>
            <w:r>
              <w:rPr>
                <w:sz w:val="16"/>
              </w:rPr>
              <w:t>per</w:t>
            </w:r>
            <w:r>
              <w:rPr>
                <w:spacing w:val="-7"/>
                <w:sz w:val="16"/>
              </w:rPr>
              <w:t xml:space="preserve"> </w:t>
            </w:r>
            <w:r>
              <w:rPr>
                <w:sz w:val="16"/>
              </w:rPr>
              <w:t>student),</w:t>
            </w:r>
            <w:r>
              <w:rPr>
                <w:spacing w:val="-6"/>
                <w:sz w:val="16"/>
              </w:rPr>
              <w:t xml:space="preserve"> </w:t>
            </w:r>
            <w:r>
              <w:rPr>
                <w:sz w:val="16"/>
              </w:rPr>
              <w:t>with</w:t>
            </w:r>
            <w:r>
              <w:rPr>
                <w:spacing w:val="-7"/>
                <w:sz w:val="16"/>
              </w:rPr>
              <w:t xml:space="preserve"> </w:t>
            </w:r>
            <w:r>
              <w:rPr>
                <w:sz w:val="16"/>
              </w:rPr>
              <w:t>higher</w:t>
            </w:r>
            <w:r>
              <w:rPr>
                <w:spacing w:val="-7"/>
                <w:sz w:val="16"/>
              </w:rPr>
              <w:t xml:space="preserve"> </w:t>
            </w:r>
            <w:r>
              <w:rPr>
                <w:sz w:val="16"/>
              </w:rPr>
              <w:t>values</w:t>
            </w:r>
            <w:r>
              <w:rPr>
                <w:spacing w:val="-7"/>
                <w:sz w:val="16"/>
              </w:rPr>
              <w:t xml:space="preserve"> </w:t>
            </w:r>
            <w:r>
              <w:rPr>
                <w:sz w:val="16"/>
              </w:rPr>
              <w:t>associated</w:t>
            </w:r>
          </w:p>
          <w:p w14:paraId="6BA31EC4" w14:textId="77777777" w:rsidR="00C4067C" w:rsidRDefault="0068693A">
            <w:pPr>
              <w:pStyle w:val="TableParagraph"/>
              <w:spacing w:line="188" w:lineRule="exact"/>
              <w:rPr>
                <w:sz w:val="16"/>
              </w:rPr>
            </w:pPr>
            <w:r>
              <w:rPr>
                <w:sz w:val="16"/>
              </w:rPr>
              <w:t>with</w:t>
            </w:r>
            <w:r>
              <w:rPr>
                <w:spacing w:val="-10"/>
                <w:sz w:val="16"/>
              </w:rPr>
              <w:t xml:space="preserve"> </w:t>
            </w:r>
            <w:r>
              <w:rPr>
                <w:sz w:val="16"/>
              </w:rPr>
              <w:t>greater</w:t>
            </w:r>
            <w:r>
              <w:rPr>
                <w:spacing w:val="-9"/>
                <w:sz w:val="16"/>
              </w:rPr>
              <w:t xml:space="preserve"> </w:t>
            </w:r>
            <w:r>
              <w:rPr>
                <w:sz w:val="16"/>
              </w:rPr>
              <w:t>responsibility</w:t>
            </w:r>
            <w:r>
              <w:rPr>
                <w:spacing w:val="-9"/>
                <w:sz w:val="16"/>
              </w:rPr>
              <w:t xml:space="preserve"> </w:t>
            </w:r>
            <w:r>
              <w:rPr>
                <w:sz w:val="16"/>
              </w:rPr>
              <w:t>(e.g.,</w:t>
            </w:r>
            <w:r>
              <w:rPr>
                <w:spacing w:val="-8"/>
                <w:sz w:val="16"/>
              </w:rPr>
              <w:t xml:space="preserve"> </w:t>
            </w:r>
            <w:r>
              <w:rPr>
                <w:sz w:val="16"/>
              </w:rPr>
              <w:t>doctoral</w:t>
            </w:r>
            <w:r>
              <w:rPr>
                <w:spacing w:val="-9"/>
                <w:sz w:val="16"/>
              </w:rPr>
              <w:t xml:space="preserve"> </w:t>
            </w:r>
            <w:r>
              <w:rPr>
                <w:sz w:val="16"/>
              </w:rPr>
              <w:t>committee</w:t>
            </w:r>
            <w:r>
              <w:rPr>
                <w:spacing w:val="-9"/>
                <w:sz w:val="16"/>
              </w:rPr>
              <w:t xml:space="preserve"> </w:t>
            </w:r>
            <w:r>
              <w:rPr>
                <w:spacing w:val="-2"/>
                <w:sz w:val="16"/>
              </w:rPr>
              <w:t>chair).</w:t>
            </w:r>
          </w:p>
        </w:tc>
      </w:tr>
      <w:tr w:rsidR="00C4067C" w14:paraId="6BA31EC8" w14:textId="77777777">
        <w:trPr>
          <w:trHeight w:val="866"/>
        </w:trPr>
        <w:tc>
          <w:tcPr>
            <w:tcW w:w="2832" w:type="dxa"/>
          </w:tcPr>
          <w:p w14:paraId="6BA31EC6" w14:textId="77777777" w:rsidR="00C4067C" w:rsidRDefault="0068693A">
            <w:pPr>
              <w:pStyle w:val="TableParagraph"/>
              <w:spacing w:before="22" w:line="259" w:lineRule="auto"/>
              <w:ind w:right="696"/>
              <w:rPr>
                <w:sz w:val="16"/>
              </w:rPr>
            </w:pPr>
            <w:r>
              <w:rPr>
                <w:sz w:val="16"/>
              </w:rPr>
              <w:t>Instructional</w:t>
            </w:r>
            <w:r>
              <w:rPr>
                <w:spacing w:val="-10"/>
                <w:sz w:val="16"/>
              </w:rPr>
              <w:t xml:space="preserve"> </w:t>
            </w:r>
            <w:r>
              <w:rPr>
                <w:sz w:val="16"/>
              </w:rPr>
              <w:t>Development</w:t>
            </w:r>
            <w:r>
              <w:rPr>
                <w:spacing w:val="-9"/>
                <w:sz w:val="16"/>
              </w:rPr>
              <w:t xml:space="preserve"> </w:t>
            </w:r>
            <w:r>
              <w:rPr>
                <w:sz w:val="16"/>
              </w:rPr>
              <w:t>and</w:t>
            </w:r>
            <w:r>
              <w:rPr>
                <w:spacing w:val="40"/>
                <w:sz w:val="16"/>
              </w:rPr>
              <w:t xml:space="preserve"> </w:t>
            </w:r>
            <w:r>
              <w:rPr>
                <w:sz w:val="16"/>
              </w:rPr>
              <w:t>Pedagogical</w:t>
            </w:r>
            <w:r>
              <w:rPr>
                <w:spacing w:val="-9"/>
                <w:sz w:val="16"/>
              </w:rPr>
              <w:t xml:space="preserve"> </w:t>
            </w:r>
            <w:r>
              <w:rPr>
                <w:sz w:val="16"/>
              </w:rPr>
              <w:t>Innovation</w:t>
            </w:r>
          </w:p>
        </w:tc>
        <w:tc>
          <w:tcPr>
            <w:tcW w:w="6396" w:type="dxa"/>
          </w:tcPr>
          <w:p w14:paraId="6BA31EC7" w14:textId="77777777" w:rsidR="00C4067C" w:rsidRDefault="0068693A">
            <w:pPr>
              <w:pStyle w:val="TableParagraph"/>
              <w:spacing w:before="6" w:line="210" w:lineRule="atLeast"/>
              <w:ind w:right="124"/>
              <w:jc w:val="both"/>
              <w:rPr>
                <w:sz w:val="16"/>
              </w:rPr>
            </w:pPr>
            <w:r>
              <w:rPr>
                <w:sz w:val="16"/>
              </w:rPr>
              <w:t>Participation in instructional development workshops, teaching-related grants, or pedagogical</w:t>
            </w:r>
            <w:r>
              <w:rPr>
                <w:spacing w:val="40"/>
                <w:sz w:val="16"/>
              </w:rPr>
              <w:t xml:space="preserve"> </w:t>
            </w:r>
            <w:r>
              <w:rPr>
                <w:sz w:val="16"/>
              </w:rPr>
              <w:t>innovation</w:t>
            </w:r>
            <w:r>
              <w:rPr>
                <w:spacing w:val="-5"/>
                <w:sz w:val="16"/>
              </w:rPr>
              <w:t xml:space="preserve"> </w:t>
            </w:r>
            <w:r>
              <w:rPr>
                <w:sz w:val="16"/>
              </w:rPr>
              <w:t>activities</w:t>
            </w:r>
            <w:r>
              <w:rPr>
                <w:spacing w:val="-5"/>
                <w:sz w:val="16"/>
              </w:rPr>
              <w:t xml:space="preserve"> </w:t>
            </w:r>
            <w:r>
              <w:rPr>
                <w:sz w:val="16"/>
              </w:rPr>
              <w:t>may</w:t>
            </w:r>
            <w:r>
              <w:rPr>
                <w:spacing w:val="-5"/>
                <w:sz w:val="16"/>
              </w:rPr>
              <w:t xml:space="preserve"> </w:t>
            </w:r>
            <w:r>
              <w:rPr>
                <w:sz w:val="16"/>
              </w:rPr>
              <w:t>warrant</w:t>
            </w:r>
            <w:r>
              <w:rPr>
                <w:spacing w:val="-5"/>
                <w:sz w:val="16"/>
              </w:rPr>
              <w:t xml:space="preserve"> </w:t>
            </w:r>
            <w:r>
              <w:rPr>
                <w:sz w:val="16"/>
              </w:rPr>
              <w:t>instructional</w:t>
            </w:r>
            <w:r>
              <w:rPr>
                <w:spacing w:val="-5"/>
                <w:sz w:val="16"/>
              </w:rPr>
              <w:t xml:space="preserve"> </w:t>
            </w:r>
            <w:r>
              <w:rPr>
                <w:sz w:val="16"/>
              </w:rPr>
              <w:t>equivalency</w:t>
            </w:r>
            <w:r>
              <w:rPr>
                <w:spacing w:val="-5"/>
                <w:sz w:val="16"/>
              </w:rPr>
              <w:t xml:space="preserve"> </w:t>
            </w:r>
            <w:r>
              <w:rPr>
                <w:sz w:val="16"/>
              </w:rPr>
              <w:t>consideration</w:t>
            </w:r>
            <w:r>
              <w:rPr>
                <w:spacing w:val="-5"/>
                <w:sz w:val="16"/>
              </w:rPr>
              <w:t xml:space="preserve"> </w:t>
            </w:r>
            <w:r>
              <w:rPr>
                <w:sz w:val="16"/>
              </w:rPr>
              <w:t>typically</w:t>
            </w:r>
            <w:r>
              <w:rPr>
                <w:spacing w:val="-5"/>
                <w:sz w:val="16"/>
              </w:rPr>
              <w:t xml:space="preserve"> </w:t>
            </w:r>
            <w:r>
              <w:rPr>
                <w:sz w:val="16"/>
              </w:rPr>
              <w:t>in</w:t>
            </w:r>
            <w:r>
              <w:rPr>
                <w:spacing w:val="-3"/>
                <w:sz w:val="16"/>
              </w:rPr>
              <w:t xml:space="preserve"> </w:t>
            </w:r>
            <w:r>
              <w:rPr>
                <w:sz w:val="16"/>
              </w:rPr>
              <w:t>the</w:t>
            </w:r>
            <w:r>
              <w:rPr>
                <w:spacing w:val="-5"/>
                <w:sz w:val="16"/>
              </w:rPr>
              <w:t xml:space="preserve"> </w:t>
            </w:r>
            <w:r>
              <w:rPr>
                <w:sz w:val="16"/>
              </w:rPr>
              <w:t>range</w:t>
            </w:r>
            <w:r>
              <w:rPr>
                <w:spacing w:val="40"/>
                <w:sz w:val="16"/>
              </w:rPr>
              <w:t xml:space="preserve"> </w:t>
            </w:r>
            <w:r>
              <w:rPr>
                <w:sz w:val="16"/>
              </w:rPr>
              <w:t>of</w:t>
            </w:r>
            <w:r>
              <w:rPr>
                <w:spacing w:val="-6"/>
                <w:sz w:val="16"/>
              </w:rPr>
              <w:t xml:space="preserve"> </w:t>
            </w:r>
            <w:r>
              <w:rPr>
                <w:sz w:val="16"/>
              </w:rPr>
              <w:t>~0.05–0.15</w:t>
            </w:r>
            <w:r>
              <w:rPr>
                <w:spacing w:val="-6"/>
                <w:sz w:val="16"/>
              </w:rPr>
              <w:t xml:space="preserve"> </w:t>
            </w:r>
            <w:r>
              <w:rPr>
                <w:sz w:val="16"/>
              </w:rPr>
              <w:t>CE</w:t>
            </w:r>
            <w:r>
              <w:rPr>
                <w:spacing w:val="-5"/>
                <w:sz w:val="16"/>
              </w:rPr>
              <w:t xml:space="preserve"> </w:t>
            </w:r>
            <w:r>
              <w:rPr>
                <w:sz w:val="16"/>
              </w:rPr>
              <w:t>per</w:t>
            </w:r>
            <w:r>
              <w:rPr>
                <w:spacing w:val="-6"/>
                <w:sz w:val="16"/>
              </w:rPr>
              <w:t xml:space="preserve"> </w:t>
            </w:r>
            <w:r>
              <w:rPr>
                <w:sz w:val="16"/>
              </w:rPr>
              <w:t>activity,</w:t>
            </w:r>
            <w:r>
              <w:rPr>
                <w:spacing w:val="-5"/>
                <w:sz w:val="16"/>
              </w:rPr>
              <w:t xml:space="preserve"> </w:t>
            </w:r>
            <w:r>
              <w:rPr>
                <w:sz w:val="16"/>
              </w:rPr>
              <w:t>particularly</w:t>
            </w:r>
            <w:r>
              <w:rPr>
                <w:spacing w:val="-6"/>
                <w:sz w:val="16"/>
              </w:rPr>
              <w:t xml:space="preserve"> </w:t>
            </w:r>
            <w:r>
              <w:rPr>
                <w:sz w:val="16"/>
              </w:rPr>
              <w:t>when</w:t>
            </w:r>
            <w:r>
              <w:rPr>
                <w:spacing w:val="-6"/>
                <w:sz w:val="16"/>
              </w:rPr>
              <w:t xml:space="preserve"> </w:t>
            </w:r>
            <w:r>
              <w:rPr>
                <w:sz w:val="16"/>
              </w:rPr>
              <w:t>such</w:t>
            </w:r>
            <w:r>
              <w:rPr>
                <w:spacing w:val="-6"/>
                <w:sz w:val="16"/>
              </w:rPr>
              <w:t xml:space="preserve"> </w:t>
            </w:r>
            <w:r>
              <w:rPr>
                <w:sz w:val="16"/>
              </w:rPr>
              <w:t>eﬀorts</w:t>
            </w:r>
            <w:r>
              <w:rPr>
                <w:spacing w:val="-6"/>
                <w:sz w:val="16"/>
              </w:rPr>
              <w:t xml:space="preserve"> </w:t>
            </w:r>
            <w:r>
              <w:rPr>
                <w:sz w:val="16"/>
              </w:rPr>
              <w:t>result</w:t>
            </w:r>
            <w:r>
              <w:rPr>
                <w:spacing w:val="-4"/>
                <w:sz w:val="16"/>
              </w:rPr>
              <w:t xml:space="preserve"> </w:t>
            </w:r>
            <w:r>
              <w:rPr>
                <w:sz w:val="16"/>
              </w:rPr>
              <w:t>in</w:t>
            </w:r>
            <w:r>
              <w:rPr>
                <w:spacing w:val="-6"/>
                <w:sz w:val="16"/>
              </w:rPr>
              <w:t xml:space="preserve"> </w:t>
            </w:r>
            <w:r>
              <w:rPr>
                <w:sz w:val="16"/>
              </w:rPr>
              <w:t>implemented</w:t>
            </w:r>
            <w:r>
              <w:rPr>
                <w:spacing w:val="-6"/>
                <w:sz w:val="16"/>
              </w:rPr>
              <w:t xml:space="preserve"> </w:t>
            </w:r>
            <w:r>
              <w:rPr>
                <w:sz w:val="16"/>
              </w:rPr>
              <w:t>curricular</w:t>
            </w:r>
            <w:r>
              <w:rPr>
                <w:spacing w:val="-4"/>
                <w:sz w:val="16"/>
              </w:rPr>
              <w:t xml:space="preserve"> </w:t>
            </w:r>
            <w:r>
              <w:rPr>
                <w:sz w:val="16"/>
              </w:rPr>
              <w:t>or</w:t>
            </w:r>
            <w:r>
              <w:rPr>
                <w:spacing w:val="40"/>
                <w:sz w:val="16"/>
              </w:rPr>
              <w:t xml:space="preserve"> </w:t>
            </w:r>
            <w:r>
              <w:rPr>
                <w:sz w:val="16"/>
              </w:rPr>
              <w:t>instructional</w:t>
            </w:r>
            <w:r>
              <w:rPr>
                <w:spacing w:val="-9"/>
                <w:sz w:val="16"/>
              </w:rPr>
              <w:t xml:space="preserve"> </w:t>
            </w:r>
            <w:r>
              <w:rPr>
                <w:sz w:val="16"/>
              </w:rPr>
              <w:t>changes.</w:t>
            </w:r>
          </w:p>
        </w:tc>
      </w:tr>
    </w:tbl>
    <w:p w14:paraId="6BA31EC9" w14:textId="77777777" w:rsidR="00C4067C" w:rsidRDefault="0068693A">
      <w:pPr>
        <w:spacing w:before="2" w:line="259" w:lineRule="auto"/>
        <w:ind w:left="360" w:right="366" w:firstLine="40"/>
        <w:rPr>
          <w:i/>
          <w:sz w:val="18"/>
        </w:rPr>
      </w:pPr>
      <w:r>
        <w:rPr>
          <w:i/>
          <w:sz w:val="18"/>
        </w:rPr>
        <w:t>* Instructional equivalency</w:t>
      </w:r>
      <w:r>
        <w:rPr>
          <w:i/>
          <w:spacing w:val="-2"/>
          <w:sz w:val="18"/>
        </w:rPr>
        <w:t xml:space="preserve"> </w:t>
      </w:r>
      <w:r>
        <w:rPr>
          <w:i/>
          <w:sz w:val="18"/>
        </w:rPr>
        <w:t>ranges are illustrative guidelines,</w:t>
      </w:r>
      <w:r>
        <w:rPr>
          <w:i/>
          <w:spacing w:val="-2"/>
          <w:sz w:val="18"/>
        </w:rPr>
        <w:t xml:space="preserve"> </w:t>
      </w:r>
      <w:r>
        <w:rPr>
          <w:i/>
          <w:sz w:val="18"/>
        </w:rPr>
        <w:t>not ﬁxed or additive requirements. Values are intended to</w:t>
      </w:r>
      <w:r>
        <w:rPr>
          <w:i/>
          <w:spacing w:val="-2"/>
          <w:sz w:val="18"/>
        </w:rPr>
        <w:t xml:space="preserve"> </w:t>
      </w:r>
      <w:r>
        <w:rPr>
          <w:i/>
          <w:sz w:val="18"/>
        </w:rPr>
        <w:t>support recognition</w:t>
      </w:r>
      <w:r>
        <w:rPr>
          <w:i/>
          <w:spacing w:val="-3"/>
          <w:sz w:val="18"/>
        </w:rPr>
        <w:t xml:space="preserve"> </w:t>
      </w:r>
      <w:r>
        <w:rPr>
          <w:i/>
          <w:sz w:val="18"/>
        </w:rPr>
        <w:t>of</w:t>
      </w:r>
      <w:r>
        <w:rPr>
          <w:i/>
          <w:spacing w:val="-4"/>
          <w:sz w:val="18"/>
        </w:rPr>
        <w:t xml:space="preserve"> </w:t>
      </w:r>
      <w:r>
        <w:rPr>
          <w:i/>
          <w:sz w:val="18"/>
        </w:rPr>
        <w:t>instructional</w:t>
      </w:r>
      <w:r>
        <w:rPr>
          <w:i/>
          <w:spacing w:val="-5"/>
          <w:sz w:val="18"/>
        </w:rPr>
        <w:t xml:space="preserve"> </w:t>
      </w:r>
      <w:r>
        <w:rPr>
          <w:i/>
          <w:sz w:val="18"/>
        </w:rPr>
        <w:t>eﬀort</w:t>
      </w:r>
      <w:r>
        <w:rPr>
          <w:i/>
          <w:spacing w:val="-7"/>
          <w:sz w:val="18"/>
        </w:rPr>
        <w:t xml:space="preserve"> </w:t>
      </w:r>
      <w:r>
        <w:rPr>
          <w:i/>
          <w:sz w:val="18"/>
        </w:rPr>
        <w:t>and</w:t>
      </w:r>
      <w:r>
        <w:rPr>
          <w:i/>
          <w:spacing w:val="-3"/>
          <w:sz w:val="18"/>
        </w:rPr>
        <w:t xml:space="preserve"> </w:t>
      </w:r>
      <w:r>
        <w:rPr>
          <w:i/>
          <w:sz w:val="18"/>
        </w:rPr>
        <w:t>must</w:t>
      </w:r>
      <w:r>
        <w:rPr>
          <w:i/>
          <w:spacing w:val="-5"/>
          <w:sz w:val="18"/>
        </w:rPr>
        <w:t xml:space="preserve"> </w:t>
      </w:r>
      <w:r>
        <w:rPr>
          <w:i/>
          <w:sz w:val="18"/>
        </w:rPr>
        <w:t>be</w:t>
      </w:r>
      <w:r>
        <w:rPr>
          <w:i/>
          <w:spacing w:val="-4"/>
          <w:sz w:val="18"/>
        </w:rPr>
        <w:t xml:space="preserve"> </w:t>
      </w:r>
      <w:r>
        <w:rPr>
          <w:i/>
          <w:sz w:val="18"/>
        </w:rPr>
        <w:t>applied</w:t>
      </w:r>
      <w:r>
        <w:rPr>
          <w:i/>
          <w:spacing w:val="-6"/>
          <w:sz w:val="18"/>
        </w:rPr>
        <w:t xml:space="preserve"> </w:t>
      </w:r>
      <w:r>
        <w:rPr>
          <w:i/>
          <w:sz w:val="18"/>
        </w:rPr>
        <w:t>with</w:t>
      </w:r>
      <w:r>
        <w:rPr>
          <w:i/>
          <w:spacing w:val="-3"/>
          <w:sz w:val="18"/>
        </w:rPr>
        <w:t xml:space="preserve"> </w:t>
      </w:r>
      <w:r>
        <w:rPr>
          <w:i/>
          <w:sz w:val="18"/>
        </w:rPr>
        <w:t>professional</w:t>
      </w:r>
      <w:r>
        <w:rPr>
          <w:i/>
          <w:spacing w:val="-5"/>
          <w:sz w:val="18"/>
        </w:rPr>
        <w:t xml:space="preserve"> </w:t>
      </w:r>
      <w:r>
        <w:rPr>
          <w:i/>
          <w:sz w:val="18"/>
        </w:rPr>
        <w:t>judgment</w:t>
      </w:r>
      <w:r>
        <w:rPr>
          <w:i/>
          <w:spacing w:val="-5"/>
          <w:sz w:val="18"/>
        </w:rPr>
        <w:t xml:space="preserve"> </w:t>
      </w:r>
      <w:r>
        <w:rPr>
          <w:i/>
          <w:sz w:val="18"/>
        </w:rPr>
        <w:t>to</w:t>
      </w:r>
      <w:r>
        <w:rPr>
          <w:i/>
          <w:spacing w:val="-6"/>
          <w:sz w:val="18"/>
        </w:rPr>
        <w:t xml:space="preserve"> </w:t>
      </w:r>
      <w:r>
        <w:rPr>
          <w:i/>
          <w:sz w:val="18"/>
        </w:rPr>
        <w:t>reﬂect</w:t>
      </w:r>
      <w:r>
        <w:rPr>
          <w:i/>
          <w:spacing w:val="-5"/>
          <w:sz w:val="18"/>
        </w:rPr>
        <w:t xml:space="preserve"> </w:t>
      </w:r>
      <w:r>
        <w:rPr>
          <w:i/>
          <w:sz w:val="18"/>
        </w:rPr>
        <w:t>actual</w:t>
      </w:r>
      <w:r>
        <w:rPr>
          <w:i/>
          <w:spacing w:val="-5"/>
          <w:sz w:val="18"/>
        </w:rPr>
        <w:t xml:space="preserve"> </w:t>
      </w:r>
      <w:r>
        <w:rPr>
          <w:i/>
          <w:sz w:val="18"/>
        </w:rPr>
        <w:t>scope,</w:t>
      </w:r>
      <w:r>
        <w:rPr>
          <w:i/>
          <w:spacing w:val="-4"/>
          <w:sz w:val="18"/>
        </w:rPr>
        <w:t xml:space="preserve"> </w:t>
      </w:r>
      <w:r>
        <w:rPr>
          <w:i/>
          <w:sz w:val="18"/>
        </w:rPr>
        <w:t>intensity,</w:t>
      </w:r>
      <w:r>
        <w:rPr>
          <w:i/>
          <w:spacing w:val="-4"/>
          <w:sz w:val="18"/>
        </w:rPr>
        <w:t xml:space="preserve"> </w:t>
      </w:r>
      <w:r>
        <w:rPr>
          <w:i/>
          <w:sz w:val="18"/>
        </w:rPr>
        <w:t>and</w:t>
      </w:r>
      <w:r>
        <w:rPr>
          <w:i/>
          <w:spacing w:val="-3"/>
          <w:sz w:val="18"/>
        </w:rPr>
        <w:t xml:space="preserve"> </w:t>
      </w:r>
      <w:r>
        <w:rPr>
          <w:i/>
          <w:sz w:val="18"/>
        </w:rPr>
        <w:t>duration of work. Total instructional equivalency assigned for activities listed in this table shall not exceed 1.0 course equivalent per academic</w:t>
      </w:r>
      <w:r>
        <w:rPr>
          <w:i/>
          <w:spacing w:val="-1"/>
          <w:sz w:val="18"/>
        </w:rPr>
        <w:t xml:space="preserve"> </w:t>
      </w:r>
      <w:r>
        <w:rPr>
          <w:i/>
          <w:sz w:val="18"/>
        </w:rPr>
        <w:t>year</w:t>
      </w:r>
      <w:r>
        <w:rPr>
          <w:i/>
          <w:spacing w:val="-2"/>
          <w:sz w:val="18"/>
        </w:rPr>
        <w:t xml:space="preserve"> </w:t>
      </w:r>
      <w:r>
        <w:rPr>
          <w:i/>
          <w:sz w:val="18"/>
        </w:rPr>
        <w:t>and must</w:t>
      </w:r>
      <w:r>
        <w:rPr>
          <w:i/>
          <w:spacing w:val="-1"/>
          <w:sz w:val="18"/>
        </w:rPr>
        <w:t xml:space="preserve"> </w:t>
      </w:r>
      <w:r>
        <w:rPr>
          <w:i/>
          <w:sz w:val="18"/>
        </w:rPr>
        <w:t>be</w:t>
      </w:r>
      <w:r>
        <w:rPr>
          <w:i/>
          <w:spacing w:val="-2"/>
          <w:sz w:val="18"/>
        </w:rPr>
        <w:t xml:space="preserve"> </w:t>
      </w:r>
      <w:r>
        <w:rPr>
          <w:i/>
          <w:sz w:val="18"/>
        </w:rPr>
        <w:t>negotiated as</w:t>
      </w:r>
      <w:r>
        <w:rPr>
          <w:i/>
          <w:spacing w:val="-3"/>
          <w:sz w:val="18"/>
        </w:rPr>
        <w:t xml:space="preserve"> </w:t>
      </w:r>
      <w:r>
        <w:rPr>
          <w:i/>
          <w:sz w:val="18"/>
        </w:rPr>
        <w:t>part</w:t>
      </w:r>
      <w:r>
        <w:rPr>
          <w:i/>
          <w:spacing w:val="-1"/>
          <w:sz w:val="18"/>
        </w:rPr>
        <w:t xml:space="preserve"> </w:t>
      </w:r>
      <w:r>
        <w:rPr>
          <w:i/>
          <w:sz w:val="18"/>
        </w:rPr>
        <w:t>of an equitable overall</w:t>
      </w:r>
      <w:r>
        <w:rPr>
          <w:i/>
          <w:spacing w:val="-1"/>
          <w:sz w:val="18"/>
        </w:rPr>
        <w:t xml:space="preserve"> </w:t>
      </w:r>
      <w:r>
        <w:rPr>
          <w:i/>
          <w:sz w:val="18"/>
        </w:rPr>
        <w:t>workload and approved by the Department</w:t>
      </w:r>
      <w:r>
        <w:rPr>
          <w:i/>
          <w:spacing w:val="-1"/>
          <w:sz w:val="18"/>
        </w:rPr>
        <w:t xml:space="preserve"> </w:t>
      </w:r>
      <w:r>
        <w:rPr>
          <w:i/>
          <w:sz w:val="18"/>
        </w:rPr>
        <w:t xml:space="preserve">Chair and the </w:t>
      </w:r>
      <w:r>
        <w:rPr>
          <w:i/>
          <w:spacing w:val="-2"/>
          <w:sz w:val="18"/>
        </w:rPr>
        <w:t>Dean.</w:t>
      </w:r>
    </w:p>
    <w:p w14:paraId="6BA31ECA" w14:textId="77777777" w:rsidR="00C4067C" w:rsidRDefault="00C4067C">
      <w:pPr>
        <w:pStyle w:val="BodyText"/>
        <w:spacing w:before="101"/>
        <w:rPr>
          <w:i/>
          <w:sz w:val="18"/>
        </w:rPr>
      </w:pPr>
    </w:p>
    <w:p w14:paraId="6BA31ECB" w14:textId="77777777" w:rsidR="00C4067C" w:rsidRDefault="0068693A">
      <w:pPr>
        <w:pStyle w:val="Heading4"/>
        <w:numPr>
          <w:ilvl w:val="1"/>
          <w:numId w:val="21"/>
        </w:numPr>
        <w:tabs>
          <w:tab w:val="left" w:pos="1077"/>
        </w:tabs>
        <w:ind w:hanging="732"/>
      </w:pPr>
      <w:bookmarkStart w:id="40" w:name="4.4_Table_4:_Examples_of_Expectations_of"/>
      <w:bookmarkStart w:id="41" w:name="_bookmark20"/>
      <w:bookmarkEnd w:id="40"/>
      <w:bookmarkEnd w:id="41"/>
      <w:r>
        <w:t>Table</w:t>
      </w:r>
      <w:r>
        <w:rPr>
          <w:spacing w:val="-10"/>
        </w:rPr>
        <w:t xml:space="preserve"> </w:t>
      </w:r>
      <w:r>
        <w:t>4:</w:t>
      </w:r>
      <w:r>
        <w:rPr>
          <w:spacing w:val="-8"/>
        </w:rPr>
        <w:t xml:space="preserve"> </w:t>
      </w:r>
      <w:r>
        <w:t>Examples</w:t>
      </w:r>
      <w:r>
        <w:rPr>
          <w:spacing w:val="-9"/>
        </w:rPr>
        <w:t xml:space="preserve"> </w:t>
      </w:r>
      <w:r>
        <w:t>of</w:t>
      </w:r>
      <w:r>
        <w:rPr>
          <w:spacing w:val="-7"/>
        </w:rPr>
        <w:t xml:space="preserve"> </w:t>
      </w:r>
      <w:r>
        <w:t>Expectations</w:t>
      </w:r>
      <w:r>
        <w:rPr>
          <w:spacing w:val="-7"/>
        </w:rPr>
        <w:t xml:space="preserve"> </w:t>
      </w:r>
      <w:r>
        <w:t>of</w:t>
      </w:r>
      <w:r>
        <w:rPr>
          <w:spacing w:val="-9"/>
        </w:rPr>
        <w:t xml:space="preserve"> </w:t>
      </w:r>
      <w:r>
        <w:t>Research</w:t>
      </w:r>
      <w:r>
        <w:rPr>
          <w:spacing w:val="-8"/>
        </w:rPr>
        <w:t xml:space="preserve"> </w:t>
      </w:r>
      <w:r>
        <w:rPr>
          <w:spacing w:val="-2"/>
        </w:rPr>
        <w:t>Activities.</w:t>
      </w:r>
    </w:p>
    <w:p w14:paraId="6BA31ECC" w14:textId="77777777" w:rsidR="00C4067C" w:rsidRDefault="0068693A">
      <w:pPr>
        <w:pStyle w:val="BodyText"/>
        <w:spacing w:line="268" w:lineRule="auto"/>
        <w:ind w:left="369" w:right="366" w:hanging="10"/>
      </w:pPr>
      <w:r>
        <w:t>Table</w:t>
      </w:r>
      <w:r>
        <w:rPr>
          <w:spacing w:val="-7"/>
        </w:rPr>
        <w:t xml:space="preserve"> </w:t>
      </w:r>
      <w:r>
        <w:t>4</w:t>
      </w:r>
      <w:r>
        <w:rPr>
          <w:spacing w:val="-4"/>
        </w:rPr>
        <w:t xml:space="preserve"> </w:t>
      </w:r>
      <w:r>
        <w:t>is</w:t>
      </w:r>
      <w:r>
        <w:rPr>
          <w:spacing w:val="-5"/>
        </w:rPr>
        <w:t xml:space="preserve"> </w:t>
      </w:r>
      <w:r>
        <w:t>meant</w:t>
      </w:r>
      <w:r>
        <w:rPr>
          <w:spacing w:val="-7"/>
        </w:rPr>
        <w:t xml:space="preserve"> </w:t>
      </w:r>
      <w:r>
        <w:t>to</w:t>
      </w:r>
      <w:r>
        <w:rPr>
          <w:spacing w:val="-4"/>
        </w:rPr>
        <w:t xml:space="preserve"> </w:t>
      </w:r>
      <w:r>
        <w:t>support</w:t>
      </w:r>
      <w:r>
        <w:rPr>
          <w:spacing w:val="-7"/>
        </w:rPr>
        <w:t xml:space="preserve"> </w:t>
      </w:r>
      <w:r>
        <w:t>the</w:t>
      </w:r>
      <w:r>
        <w:rPr>
          <w:spacing w:val="-4"/>
        </w:rPr>
        <w:t xml:space="preserve"> </w:t>
      </w:r>
      <w:r>
        <w:t>department</w:t>
      </w:r>
      <w:r>
        <w:rPr>
          <w:spacing w:val="-4"/>
        </w:rPr>
        <w:t xml:space="preserve"> </w:t>
      </w:r>
      <w:r>
        <w:t>chairs</w:t>
      </w:r>
      <w:r>
        <w:rPr>
          <w:spacing w:val="-5"/>
        </w:rPr>
        <w:t xml:space="preserve"> </w:t>
      </w:r>
      <w:r>
        <w:t>and</w:t>
      </w:r>
      <w:r>
        <w:rPr>
          <w:spacing w:val="-8"/>
        </w:rPr>
        <w:t xml:space="preserve"> </w:t>
      </w:r>
      <w:r>
        <w:t>individual</w:t>
      </w:r>
      <w:r>
        <w:rPr>
          <w:spacing w:val="-5"/>
        </w:rPr>
        <w:t xml:space="preserve"> </w:t>
      </w:r>
      <w:r>
        <w:t>faculty</w:t>
      </w:r>
      <w:r>
        <w:rPr>
          <w:spacing w:val="-4"/>
        </w:rPr>
        <w:t xml:space="preserve"> </w:t>
      </w:r>
      <w:r>
        <w:t>in</w:t>
      </w:r>
      <w:r>
        <w:rPr>
          <w:spacing w:val="-8"/>
        </w:rPr>
        <w:t xml:space="preserve"> </w:t>
      </w:r>
      <w:r>
        <w:t>the</w:t>
      </w:r>
      <w:r>
        <w:rPr>
          <w:spacing w:val="-4"/>
        </w:rPr>
        <w:t xml:space="preserve"> </w:t>
      </w:r>
      <w:r>
        <w:t>accounting</w:t>
      </w:r>
      <w:r>
        <w:rPr>
          <w:spacing w:val="-6"/>
        </w:rPr>
        <w:t xml:space="preserve"> </w:t>
      </w:r>
      <w:r>
        <w:t>of</w:t>
      </w:r>
      <w:r>
        <w:rPr>
          <w:spacing w:val="-5"/>
        </w:rPr>
        <w:t xml:space="preserve"> </w:t>
      </w:r>
      <w:r>
        <w:t>research activities. The standard of what constitutes “research” for purposes of determining appropriate workload shall be further detailed by departmental policies.</w:t>
      </w:r>
    </w:p>
    <w:p w14:paraId="6BA31ECD" w14:textId="77777777" w:rsidR="00C4067C" w:rsidRDefault="00C4067C">
      <w:pPr>
        <w:pStyle w:val="BodyText"/>
        <w:spacing w:before="51" w:after="1"/>
        <w:rPr>
          <w:sz w:val="20"/>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8"/>
        <w:gridCol w:w="7200"/>
      </w:tblGrid>
      <w:tr w:rsidR="00C4067C" w14:paraId="6BA31ED1" w14:textId="77777777">
        <w:trPr>
          <w:trHeight w:val="911"/>
        </w:trPr>
        <w:tc>
          <w:tcPr>
            <w:tcW w:w="2148" w:type="dxa"/>
          </w:tcPr>
          <w:p w14:paraId="6BA31ECE" w14:textId="77777777" w:rsidR="00C4067C" w:rsidRDefault="00C4067C">
            <w:pPr>
              <w:pStyle w:val="TableParagraph"/>
              <w:spacing w:before="95"/>
              <w:ind w:left="0"/>
              <w:rPr>
                <w:sz w:val="20"/>
              </w:rPr>
            </w:pPr>
          </w:p>
          <w:p w14:paraId="6BA31ECF" w14:textId="77777777" w:rsidR="00C4067C" w:rsidRDefault="0068693A">
            <w:pPr>
              <w:pStyle w:val="TableParagraph"/>
              <w:rPr>
                <w:b/>
                <w:sz w:val="20"/>
              </w:rPr>
            </w:pPr>
            <w:r>
              <w:rPr>
                <w:b/>
                <w:spacing w:val="-2"/>
                <w:sz w:val="20"/>
              </w:rPr>
              <w:t>Publications</w:t>
            </w:r>
          </w:p>
        </w:tc>
        <w:tc>
          <w:tcPr>
            <w:tcW w:w="7200" w:type="dxa"/>
          </w:tcPr>
          <w:p w14:paraId="6BA31ED0" w14:textId="77777777" w:rsidR="00C4067C" w:rsidRDefault="0068693A">
            <w:pPr>
              <w:pStyle w:val="TableParagraph"/>
              <w:spacing w:before="78" w:line="256" w:lineRule="auto"/>
              <w:ind w:right="183"/>
              <w:rPr>
                <w:sz w:val="20"/>
              </w:rPr>
            </w:pPr>
            <w:r>
              <w:rPr>
                <w:sz w:val="20"/>
              </w:rPr>
              <w:t>Journal Article (Peer Reviewed); Journal Article (Invited); Conference Paper/Presentation</w:t>
            </w:r>
            <w:r>
              <w:rPr>
                <w:spacing w:val="-9"/>
                <w:sz w:val="20"/>
              </w:rPr>
              <w:t xml:space="preserve"> </w:t>
            </w:r>
            <w:r>
              <w:rPr>
                <w:sz w:val="20"/>
              </w:rPr>
              <w:t>–</w:t>
            </w:r>
            <w:r>
              <w:rPr>
                <w:spacing w:val="-10"/>
                <w:sz w:val="20"/>
              </w:rPr>
              <w:t xml:space="preserve"> </w:t>
            </w:r>
            <w:r>
              <w:rPr>
                <w:sz w:val="20"/>
              </w:rPr>
              <w:t>Full</w:t>
            </w:r>
            <w:r>
              <w:rPr>
                <w:spacing w:val="-10"/>
                <w:sz w:val="20"/>
              </w:rPr>
              <w:t xml:space="preserve"> </w:t>
            </w:r>
            <w:r>
              <w:rPr>
                <w:sz w:val="20"/>
              </w:rPr>
              <w:t>Paper</w:t>
            </w:r>
            <w:r>
              <w:rPr>
                <w:spacing w:val="-10"/>
                <w:sz w:val="20"/>
              </w:rPr>
              <w:t xml:space="preserve"> </w:t>
            </w:r>
            <w:r>
              <w:rPr>
                <w:sz w:val="20"/>
              </w:rPr>
              <w:t>(Peer</w:t>
            </w:r>
            <w:r>
              <w:rPr>
                <w:spacing w:val="-10"/>
                <w:sz w:val="20"/>
              </w:rPr>
              <w:t xml:space="preserve"> </w:t>
            </w:r>
            <w:r>
              <w:rPr>
                <w:sz w:val="20"/>
              </w:rPr>
              <w:t>Reviewed);</w:t>
            </w:r>
            <w:r>
              <w:rPr>
                <w:spacing w:val="-10"/>
                <w:sz w:val="20"/>
              </w:rPr>
              <w:t xml:space="preserve"> </w:t>
            </w:r>
            <w:r>
              <w:rPr>
                <w:sz w:val="20"/>
              </w:rPr>
              <w:t>Book</w:t>
            </w:r>
            <w:r>
              <w:rPr>
                <w:spacing w:val="-9"/>
                <w:sz w:val="20"/>
              </w:rPr>
              <w:t xml:space="preserve"> </w:t>
            </w:r>
            <w:r>
              <w:rPr>
                <w:sz w:val="20"/>
              </w:rPr>
              <w:t>Chapter</w:t>
            </w:r>
            <w:r>
              <w:rPr>
                <w:spacing w:val="-10"/>
                <w:sz w:val="20"/>
              </w:rPr>
              <w:t xml:space="preserve"> </w:t>
            </w:r>
            <w:r>
              <w:rPr>
                <w:sz w:val="20"/>
              </w:rPr>
              <w:t>(Peer</w:t>
            </w:r>
            <w:r>
              <w:rPr>
                <w:spacing w:val="-10"/>
                <w:sz w:val="20"/>
              </w:rPr>
              <w:t xml:space="preserve"> </w:t>
            </w:r>
            <w:r>
              <w:rPr>
                <w:sz w:val="20"/>
              </w:rPr>
              <w:t>Reviewed); Book Proposal (Accepted/Contracted); Book Editor</w:t>
            </w:r>
          </w:p>
        </w:tc>
      </w:tr>
      <w:tr w:rsidR="00C4067C" w14:paraId="6BA31ED5" w14:textId="77777777">
        <w:trPr>
          <w:trHeight w:val="911"/>
        </w:trPr>
        <w:tc>
          <w:tcPr>
            <w:tcW w:w="2148" w:type="dxa"/>
          </w:tcPr>
          <w:p w14:paraId="6BA31ED2" w14:textId="77777777" w:rsidR="00C4067C" w:rsidRDefault="0068693A">
            <w:pPr>
              <w:pStyle w:val="TableParagraph"/>
              <w:spacing w:before="207"/>
              <w:rPr>
                <w:b/>
                <w:sz w:val="20"/>
              </w:rPr>
            </w:pPr>
            <w:r>
              <w:rPr>
                <w:b/>
                <w:spacing w:val="-2"/>
                <w:sz w:val="20"/>
              </w:rPr>
              <w:t>Conferences</w:t>
            </w:r>
            <w:r>
              <w:rPr>
                <w:b/>
                <w:spacing w:val="3"/>
                <w:sz w:val="20"/>
              </w:rPr>
              <w:t xml:space="preserve"> </w:t>
            </w:r>
            <w:r>
              <w:rPr>
                <w:b/>
                <w:spacing w:val="-10"/>
                <w:sz w:val="20"/>
              </w:rPr>
              <w:t>&amp;</w:t>
            </w:r>
          </w:p>
          <w:p w14:paraId="6BA31ED3" w14:textId="77777777" w:rsidR="00C4067C" w:rsidRDefault="0068693A">
            <w:pPr>
              <w:pStyle w:val="TableParagraph"/>
              <w:spacing w:before="20"/>
              <w:rPr>
                <w:b/>
                <w:sz w:val="20"/>
              </w:rPr>
            </w:pPr>
            <w:r>
              <w:rPr>
                <w:b/>
                <w:spacing w:val="-2"/>
                <w:sz w:val="20"/>
              </w:rPr>
              <w:t>Presentations</w:t>
            </w:r>
          </w:p>
        </w:tc>
        <w:tc>
          <w:tcPr>
            <w:tcW w:w="7200" w:type="dxa"/>
          </w:tcPr>
          <w:p w14:paraId="6BA31ED4" w14:textId="77777777" w:rsidR="00C4067C" w:rsidRDefault="0068693A">
            <w:pPr>
              <w:pStyle w:val="TableParagraph"/>
              <w:spacing w:before="75" w:line="259" w:lineRule="auto"/>
              <w:rPr>
                <w:sz w:val="20"/>
              </w:rPr>
            </w:pPr>
            <w:r>
              <w:rPr>
                <w:sz w:val="20"/>
              </w:rPr>
              <w:t>Conference</w:t>
            </w:r>
            <w:r>
              <w:rPr>
                <w:spacing w:val="-8"/>
                <w:sz w:val="20"/>
              </w:rPr>
              <w:t xml:space="preserve"> </w:t>
            </w:r>
            <w:r>
              <w:rPr>
                <w:sz w:val="20"/>
              </w:rPr>
              <w:t>Paper</w:t>
            </w:r>
            <w:r>
              <w:rPr>
                <w:spacing w:val="-9"/>
                <w:sz w:val="20"/>
              </w:rPr>
              <w:t xml:space="preserve"> </w:t>
            </w:r>
            <w:r>
              <w:rPr>
                <w:sz w:val="20"/>
              </w:rPr>
              <w:t>/</w:t>
            </w:r>
            <w:r>
              <w:rPr>
                <w:spacing w:val="-9"/>
                <w:sz w:val="20"/>
              </w:rPr>
              <w:t xml:space="preserve"> </w:t>
            </w:r>
            <w:r>
              <w:rPr>
                <w:sz w:val="20"/>
              </w:rPr>
              <w:t>Presentation</w:t>
            </w:r>
            <w:r>
              <w:rPr>
                <w:spacing w:val="-8"/>
                <w:sz w:val="20"/>
              </w:rPr>
              <w:t xml:space="preserve"> </w:t>
            </w:r>
            <w:r>
              <w:rPr>
                <w:sz w:val="20"/>
              </w:rPr>
              <w:t>–</w:t>
            </w:r>
            <w:r>
              <w:rPr>
                <w:spacing w:val="-10"/>
                <w:sz w:val="20"/>
              </w:rPr>
              <w:t xml:space="preserve"> </w:t>
            </w:r>
            <w:r>
              <w:rPr>
                <w:sz w:val="20"/>
              </w:rPr>
              <w:t>Abstract</w:t>
            </w:r>
            <w:r>
              <w:rPr>
                <w:spacing w:val="-9"/>
                <w:sz w:val="20"/>
              </w:rPr>
              <w:t xml:space="preserve"> </w:t>
            </w:r>
            <w:r>
              <w:rPr>
                <w:sz w:val="20"/>
              </w:rPr>
              <w:t>(Peer</w:t>
            </w:r>
            <w:r>
              <w:rPr>
                <w:spacing w:val="-9"/>
                <w:sz w:val="20"/>
              </w:rPr>
              <w:t xml:space="preserve"> </w:t>
            </w:r>
            <w:r>
              <w:rPr>
                <w:sz w:val="20"/>
              </w:rPr>
              <w:t>Reviewed);</w:t>
            </w:r>
            <w:r>
              <w:rPr>
                <w:spacing w:val="-10"/>
                <w:sz w:val="20"/>
              </w:rPr>
              <w:t xml:space="preserve"> </w:t>
            </w:r>
            <w:r>
              <w:rPr>
                <w:sz w:val="20"/>
              </w:rPr>
              <w:t>Presentation</w:t>
            </w:r>
            <w:r>
              <w:rPr>
                <w:spacing w:val="-8"/>
                <w:sz w:val="20"/>
              </w:rPr>
              <w:t xml:space="preserve"> </w:t>
            </w:r>
            <w:r>
              <w:rPr>
                <w:sz w:val="20"/>
              </w:rPr>
              <w:t>-</w:t>
            </w:r>
            <w:r>
              <w:rPr>
                <w:spacing w:val="-10"/>
                <w:sz w:val="20"/>
              </w:rPr>
              <w:t xml:space="preserve"> </w:t>
            </w:r>
            <w:r>
              <w:rPr>
                <w:sz w:val="20"/>
              </w:rPr>
              <w:t>Keynote</w:t>
            </w:r>
            <w:r>
              <w:rPr>
                <w:spacing w:val="-10"/>
                <w:sz w:val="20"/>
              </w:rPr>
              <w:t xml:space="preserve"> </w:t>
            </w:r>
            <w:r>
              <w:rPr>
                <w:sz w:val="20"/>
              </w:rPr>
              <w:t>/ Plenary (UTSA, Local, Regional, National, International); Conference/Symposia Presentation (Invited); Poster Presentation</w:t>
            </w:r>
          </w:p>
        </w:tc>
      </w:tr>
      <w:tr w:rsidR="00C4067C" w14:paraId="6BA31ED9" w14:textId="77777777">
        <w:trPr>
          <w:trHeight w:val="911"/>
        </w:trPr>
        <w:tc>
          <w:tcPr>
            <w:tcW w:w="2148" w:type="dxa"/>
          </w:tcPr>
          <w:p w14:paraId="6BA31ED6" w14:textId="77777777" w:rsidR="00C4067C" w:rsidRDefault="00C4067C">
            <w:pPr>
              <w:pStyle w:val="TableParagraph"/>
              <w:spacing w:before="95"/>
              <w:ind w:left="0"/>
              <w:rPr>
                <w:sz w:val="20"/>
              </w:rPr>
            </w:pPr>
          </w:p>
          <w:p w14:paraId="6BA31ED7" w14:textId="77777777" w:rsidR="00C4067C" w:rsidRDefault="0068693A">
            <w:pPr>
              <w:pStyle w:val="TableParagraph"/>
              <w:rPr>
                <w:b/>
                <w:sz w:val="20"/>
              </w:rPr>
            </w:pPr>
            <w:r>
              <w:rPr>
                <w:b/>
                <w:sz w:val="20"/>
              </w:rPr>
              <w:t>Sponsored</w:t>
            </w:r>
            <w:r>
              <w:rPr>
                <w:b/>
                <w:spacing w:val="-10"/>
                <w:sz w:val="20"/>
              </w:rPr>
              <w:t xml:space="preserve"> </w:t>
            </w:r>
            <w:r>
              <w:rPr>
                <w:b/>
                <w:spacing w:val="-2"/>
                <w:sz w:val="20"/>
              </w:rPr>
              <w:t>Research</w:t>
            </w:r>
          </w:p>
        </w:tc>
        <w:tc>
          <w:tcPr>
            <w:tcW w:w="7200" w:type="dxa"/>
          </w:tcPr>
          <w:p w14:paraId="6BA31ED8" w14:textId="77777777" w:rsidR="00C4067C" w:rsidRDefault="0068693A">
            <w:pPr>
              <w:pStyle w:val="TableParagraph"/>
              <w:spacing w:before="78" w:line="256" w:lineRule="auto"/>
              <w:ind w:right="183"/>
              <w:rPr>
                <w:sz w:val="20"/>
              </w:rPr>
            </w:pPr>
            <w:r>
              <w:rPr>
                <w:sz w:val="20"/>
              </w:rPr>
              <w:t>Federally Sponsored Project; Expenditures (Annual basis – Tiers deﬁned by Departments);</w:t>
            </w:r>
            <w:r>
              <w:rPr>
                <w:spacing w:val="-12"/>
                <w:sz w:val="20"/>
              </w:rPr>
              <w:t xml:space="preserve"> </w:t>
            </w:r>
            <w:r>
              <w:rPr>
                <w:sz w:val="20"/>
              </w:rPr>
              <w:t>Internal</w:t>
            </w:r>
            <w:r>
              <w:rPr>
                <w:spacing w:val="-11"/>
                <w:sz w:val="20"/>
              </w:rPr>
              <w:t xml:space="preserve"> </w:t>
            </w:r>
            <w:r>
              <w:rPr>
                <w:sz w:val="20"/>
              </w:rPr>
              <w:t>UTSA</w:t>
            </w:r>
            <w:r>
              <w:rPr>
                <w:spacing w:val="-11"/>
                <w:sz w:val="20"/>
              </w:rPr>
              <w:t xml:space="preserve"> </w:t>
            </w:r>
            <w:r>
              <w:rPr>
                <w:sz w:val="20"/>
              </w:rPr>
              <w:t>Funding</w:t>
            </w:r>
            <w:r>
              <w:rPr>
                <w:spacing w:val="-12"/>
                <w:sz w:val="20"/>
              </w:rPr>
              <w:t xml:space="preserve"> </w:t>
            </w:r>
            <w:r>
              <w:rPr>
                <w:sz w:val="20"/>
              </w:rPr>
              <w:t>Grant;</w:t>
            </w:r>
            <w:r>
              <w:rPr>
                <w:spacing w:val="-11"/>
                <w:sz w:val="20"/>
              </w:rPr>
              <w:t xml:space="preserve"> </w:t>
            </w:r>
            <w:r>
              <w:rPr>
                <w:sz w:val="20"/>
              </w:rPr>
              <w:t>Fellowship;</w:t>
            </w:r>
            <w:r>
              <w:rPr>
                <w:spacing w:val="-11"/>
                <w:sz w:val="20"/>
              </w:rPr>
              <w:t xml:space="preserve"> </w:t>
            </w:r>
            <w:r>
              <w:rPr>
                <w:sz w:val="20"/>
              </w:rPr>
              <w:t>Contracts/Agreements; Other Funded Projects</w:t>
            </w:r>
          </w:p>
        </w:tc>
      </w:tr>
      <w:tr w:rsidR="00C4067C" w14:paraId="6BA31EDE" w14:textId="77777777">
        <w:trPr>
          <w:trHeight w:val="911"/>
        </w:trPr>
        <w:tc>
          <w:tcPr>
            <w:tcW w:w="2148" w:type="dxa"/>
          </w:tcPr>
          <w:p w14:paraId="6BA31EDA" w14:textId="77777777" w:rsidR="00C4067C" w:rsidRDefault="00C4067C">
            <w:pPr>
              <w:pStyle w:val="TableParagraph"/>
              <w:spacing w:before="95"/>
              <w:ind w:left="0"/>
              <w:rPr>
                <w:sz w:val="20"/>
              </w:rPr>
            </w:pPr>
          </w:p>
          <w:p w14:paraId="6BA31EDB" w14:textId="77777777" w:rsidR="00C4067C" w:rsidRDefault="0068693A">
            <w:pPr>
              <w:pStyle w:val="TableParagraph"/>
              <w:rPr>
                <w:b/>
                <w:sz w:val="20"/>
              </w:rPr>
            </w:pPr>
            <w:r>
              <w:rPr>
                <w:b/>
                <w:spacing w:val="-2"/>
                <w:sz w:val="20"/>
              </w:rPr>
              <w:t>Mentoring</w:t>
            </w:r>
          </w:p>
        </w:tc>
        <w:tc>
          <w:tcPr>
            <w:tcW w:w="7200" w:type="dxa"/>
          </w:tcPr>
          <w:p w14:paraId="6BA31EDC" w14:textId="77777777" w:rsidR="00C4067C" w:rsidRDefault="00C4067C">
            <w:pPr>
              <w:pStyle w:val="TableParagraph"/>
              <w:spacing w:before="95"/>
              <w:ind w:left="0"/>
              <w:rPr>
                <w:sz w:val="20"/>
              </w:rPr>
            </w:pPr>
          </w:p>
          <w:p w14:paraId="6BA31EDD" w14:textId="77777777" w:rsidR="00C4067C" w:rsidRDefault="0068693A">
            <w:pPr>
              <w:pStyle w:val="TableParagraph"/>
              <w:rPr>
                <w:sz w:val="20"/>
              </w:rPr>
            </w:pPr>
            <w:r>
              <w:rPr>
                <w:spacing w:val="-2"/>
                <w:sz w:val="20"/>
              </w:rPr>
              <w:t>Postdoctoral</w:t>
            </w:r>
            <w:r>
              <w:rPr>
                <w:sz w:val="20"/>
              </w:rPr>
              <w:t xml:space="preserve"> </w:t>
            </w:r>
            <w:r>
              <w:rPr>
                <w:spacing w:val="-2"/>
                <w:sz w:val="20"/>
              </w:rPr>
              <w:t>Fellow;</w:t>
            </w:r>
            <w:r>
              <w:rPr>
                <w:spacing w:val="-1"/>
                <w:sz w:val="20"/>
              </w:rPr>
              <w:t xml:space="preserve"> </w:t>
            </w:r>
            <w:r>
              <w:rPr>
                <w:spacing w:val="-2"/>
                <w:sz w:val="20"/>
              </w:rPr>
              <w:t>Research</w:t>
            </w:r>
            <w:r>
              <w:rPr>
                <w:spacing w:val="2"/>
                <w:sz w:val="20"/>
              </w:rPr>
              <w:t xml:space="preserve"> </w:t>
            </w:r>
            <w:r>
              <w:rPr>
                <w:spacing w:val="-2"/>
                <w:sz w:val="20"/>
              </w:rPr>
              <w:t>Scientist</w:t>
            </w:r>
          </w:p>
        </w:tc>
      </w:tr>
      <w:tr w:rsidR="00C4067C" w14:paraId="6BA31EE3" w14:textId="77777777">
        <w:trPr>
          <w:trHeight w:val="913"/>
        </w:trPr>
        <w:tc>
          <w:tcPr>
            <w:tcW w:w="2148" w:type="dxa"/>
          </w:tcPr>
          <w:p w14:paraId="6BA31EDF" w14:textId="77777777" w:rsidR="00C4067C" w:rsidRDefault="00C4067C">
            <w:pPr>
              <w:pStyle w:val="TableParagraph"/>
              <w:spacing w:before="107"/>
              <w:ind w:left="0"/>
              <w:rPr>
                <w:sz w:val="20"/>
              </w:rPr>
            </w:pPr>
          </w:p>
          <w:p w14:paraId="6BA31EE0" w14:textId="77777777" w:rsidR="00C4067C" w:rsidRDefault="0068693A">
            <w:pPr>
              <w:pStyle w:val="TableParagraph"/>
              <w:rPr>
                <w:b/>
                <w:sz w:val="20"/>
              </w:rPr>
            </w:pPr>
            <w:r>
              <w:rPr>
                <w:b/>
                <w:spacing w:val="-2"/>
                <w:sz w:val="20"/>
              </w:rPr>
              <w:t>Awards</w:t>
            </w:r>
          </w:p>
        </w:tc>
        <w:tc>
          <w:tcPr>
            <w:tcW w:w="7200" w:type="dxa"/>
          </w:tcPr>
          <w:p w14:paraId="6BA31EE1" w14:textId="77777777" w:rsidR="00C4067C" w:rsidRDefault="00C4067C">
            <w:pPr>
              <w:pStyle w:val="TableParagraph"/>
              <w:spacing w:before="98"/>
              <w:ind w:left="0"/>
              <w:rPr>
                <w:sz w:val="20"/>
              </w:rPr>
            </w:pPr>
          </w:p>
          <w:p w14:paraId="6BA31EE2" w14:textId="77777777" w:rsidR="00C4067C" w:rsidRDefault="0068693A">
            <w:pPr>
              <w:pStyle w:val="TableParagraph"/>
              <w:rPr>
                <w:sz w:val="20"/>
              </w:rPr>
            </w:pPr>
            <w:r>
              <w:rPr>
                <w:spacing w:val="-2"/>
                <w:sz w:val="20"/>
              </w:rPr>
              <w:t>Commercialization/IP/Patents;</w:t>
            </w:r>
            <w:r>
              <w:rPr>
                <w:spacing w:val="2"/>
                <w:sz w:val="20"/>
              </w:rPr>
              <w:t xml:space="preserve"> </w:t>
            </w:r>
            <w:r>
              <w:rPr>
                <w:spacing w:val="-2"/>
                <w:sz w:val="20"/>
              </w:rPr>
              <w:t>Local,</w:t>
            </w:r>
            <w:r>
              <w:rPr>
                <w:spacing w:val="5"/>
                <w:sz w:val="20"/>
              </w:rPr>
              <w:t xml:space="preserve"> </w:t>
            </w:r>
            <w:r>
              <w:rPr>
                <w:spacing w:val="-2"/>
                <w:sz w:val="20"/>
              </w:rPr>
              <w:t>State,</w:t>
            </w:r>
            <w:r>
              <w:rPr>
                <w:spacing w:val="4"/>
                <w:sz w:val="20"/>
              </w:rPr>
              <w:t xml:space="preserve"> </w:t>
            </w:r>
            <w:r>
              <w:rPr>
                <w:spacing w:val="-2"/>
                <w:sz w:val="20"/>
              </w:rPr>
              <w:t>National,</w:t>
            </w:r>
            <w:r>
              <w:rPr>
                <w:spacing w:val="5"/>
                <w:sz w:val="20"/>
              </w:rPr>
              <w:t xml:space="preserve"> </w:t>
            </w:r>
            <w:r>
              <w:rPr>
                <w:spacing w:val="-2"/>
                <w:sz w:val="20"/>
              </w:rPr>
              <w:t>International</w:t>
            </w:r>
            <w:r>
              <w:rPr>
                <w:spacing w:val="4"/>
                <w:sz w:val="20"/>
              </w:rPr>
              <w:t xml:space="preserve"> </w:t>
            </w:r>
            <w:r>
              <w:rPr>
                <w:spacing w:val="-2"/>
                <w:sz w:val="20"/>
              </w:rPr>
              <w:t>Awards</w:t>
            </w:r>
          </w:p>
        </w:tc>
      </w:tr>
      <w:tr w:rsidR="00C4067C" w14:paraId="6BA31EE7" w14:textId="77777777">
        <w:trPr>
          <w:trHeight w:val="911"/>
        </w:trPr>
        <w:tc>
          <w:tcPr>
            <w:tcW w:w="2148" w:type="dxa"/>
          </w:tcPr>
          <w:p w14:paraId="6BA31EE4" w14:textId="77777777" w:rsidR="00C4067C" w:rsidRDefault="00C4067C">
            <w:pPr>
              <w:pStyle w:val="TableParagraph"/>
              <w:spacing w:before="105"/>
              <w:ind w:left="0"/>
              <w:rPr>
                <w:sz w:val="20"/>
              </w:rPr>
            </w:pPr>
          </w:p>
          <w:p w14:paraId="6BA31EE5" w14:textId="77777777" w:rsidR="00C4067C" w:rsidRDefault="0068693A">
            <w:pPr>
              <w:pStyle w:val="TableParagraph"/>
              <w:rPr>
                <w:b/>
                <w:sz w:val="20"/>
              </w:rPr>
            </w:pPr>
            <w:r>
              <w:rPr>
                <w:b/>
                <w:spacing w:val="-2"/>
                <w:sz w:val="20"/>
              </w:rPr>
              <w:t>Others</w:t>
            </w:r>
          </w:p>
        </w:tc>
        <w:tc>
          <w:tcPr>
            <w:tcW w:w="7200" w:type="dxa"/>
          </w:tcPr>
          <w:p w14:paraId="6BA31EE6" w14:textId="77777777" w:rsidR="00C4067C" w:rsidRDefault="0068693A">
            <w:pPr>
              <w:pStyle w:val="TableParagraph"/>
              <w:spacing w:before="207" w:line="259" w:lineRule="auto"/>
              <w:ind w:right="183"/>
              <w:rPr>
                <w:sz w:val="20"/>
              </w:rPr>
            </w:pPr>
            <w:r>
              <w:rPr>
                <w:sz w:val="20"/>
              </w:rPr>
              <w:t>Grant</w:t>
            </w:r>
            <w:r>
              <w:rPr>
                <w:spacing w:val="-12"/>
                <w:sz w:val="20"/>
              </w:rPr>
              <w:t xml:space="preserve"> </w:t>
            </w:r>
            <w:r>
              <w:rPr>
                <w:sz w:val="20"/>
              </w:rPr>
              <w:t>Development</w:t>
            </w:r>
            <w:r>
              <w:rPr>
                <w:spacing w:val="-11"/>
                <w:sz w:val="20"/>
              </w:rPr>
              <w:t xml:space="preserve"> </w:t>
            </w:r>
            <w:r>
              <w:rPr>
                <w:sz w:val="20"/>
              </w:rPr>
              <w:t>Workshop;</w:t>
            </w:r>
            <w:r>
              <w:rPr>
                <w:spacing w:val="-11"/>
                <w:sz w:val="20"/>
              </w:rPr>
              <w:t xml:space="preserve"> </w:t>
            </w:r>
            <w:r>
              <w:rPr>
                <w:sz w:val="20"/>
              </w:rPr>
              <w:t>Media</w:t>
            </w:r>
            <w:r>
              <w:rPr>
                <w:spacing w:val="-12"/>
                <w:sz w:val="20"/>
              </w:rPr>
              <w:t xml:space="preserve"> </w:t>
            </w:r>
            <w:r>
              <w:rPr>
                <w:sz w:val="20"/>
              </w:rPr>
              <w:t>Engagements;</w:t>
            </w:r>
            <w:r>
              <w:rPr>
                <w:spacing w:val="-10"/>
                <w:sz w:val="20"/>
              </w:rPr>
              <w:t xml:space="preserve"> </w:t>
            </w:r>
            <w:r>
              <w:rPr>
                <w:sz w:val="20"/>
              </w:rPr>
              <w:t>Cross-college</w:t>
            </w:r>
            <w:r>
              <w:rPr>
                <w:spacing w:val="-11"/>
                <w:sz w:val="20"/>
              </w:rPr>
              <w:t xml:space="preserve"> </w:t>
            </w:r>
            <w:r>
              <w:rPr>
                <w:sz w:val="20"/>
              </w:rPr>
              <w:t>or</w:t>
            </w:r>
            <w:r>
              <w:rPr>
                <w:spacing w:val="-11"/>
                <w:sz w:val="20"/>
              </w:rPr>
              <w:t xml:space="preserve"> </w:t>
            </w:r>
            <w:r>
              <w:rPr>
                <w:sz w:val="20"/>
              </w:rPr>
              <w:t xml:space="preserve">institutional </w:t>
            </w:r>
            <w:r>
              <w:rPr>
                <w:spacing w:val="-2"/>
                <w:sz w:val="20"/>
              </w:rPr>
              <w:t>collaborations</w:t>
            </w:r>
          </w:p>
        </w:tc>
      </w:tr>
    </w:tbl>
    <w:p w14:paraId="6BA31EE8" w14:textId="77777777" w:rsidR="00C4067C" w:rsidRDefault="00C4067C">
      <w:pPr>
        <w:pStyle w:val="BodyText"/>
        <w:spacing w:before="96"/>
      </w:pPr>
    </w:p>
    <w:p w14:paraId="6BA31EE9" w14:textId="77777777" w:rsidR="00C4067C" w:rsidRDefault="0068693A">
      <w:pPr>
        <w:pStyle w:val="Heading4"/>
        <w:numPr>
          <w:ilvl w:val="1"/>
          <w:numId w:val="21"/>
        </w:numPr>
        <w:tabs>
          <w:tab w:val="left" w:pos="1077"/>
        </w:tabs>
        <w:ind w:hanging="720"/>
      </w:pPr>
      <w:bookmarkStart w:id="42" w:name="4.5_Table_5:_Examples_of_Service_&amp;_Estim"/>
      <w:bookmarkStart w:id="43" w:name="_bookmark21"/>
      <w:bookmarkEnd w:id="42"/>
      <w:bookmarkEnd w:id="43"/>
      <w:r>
        <w:t>Table</w:t>
      </w:r>
      <w:r>
        <w:rPr>
          <w:spacing w:val="-8"/>
        </w:rPr>
        <w:t xml:space="preserve"> </w:t>
      </w:r>
      <w:r>
        <w:t>5:</w:t>
      </w:r>
      <w:r>
        <w:rPr>
          <w:spacing w:val="-6"/>
        </w:rPr>
        <w:t xml:space="preserve"> </w:t>
      </w:r>
      <w:r>
        <w:t>Examples</w:t>
      </w:r>
      <w:r>
        <w:rPr>
          <w:spacing w:val="-7"/>
        </w:rPr>
        <w:t xml:space="preserve"> </w:t>
      </w:r>
      <w:r>
        <w:t>of</w:t>
      </w:r>
      <w:r>
        <w:rPr>
          <w:spacing w:val="-6"/>
        </w:rPr>
        <w:t xml:space="preserve"> </w:t>
      </w:r>
      <w:r>
        <w:t>Service</w:t>
      </w:r>
      <w:r>
        <w:rPr>
          <w:spacing w:val="-5"/>
        </w:rPr>
        <w:t xml:space="preserve"> </w:t>
      </w:r>
      <w:r>
        <w:t>&amp;</w:t>
      </w:r>
      <w:r>
        <w:rPr>
          <w:spacing w:val="-4"/>
        </w:rPr>
        <w:t xml:space="preserve"> </w:t>
      </w:r>
      <w:r>
        <w:t>Estimates</w:t>
      </w:r>
      <w:r>
        <w:rPr>
          <w:spacing w:val="-8"/>
        </w:rPr>
        <w:t xml:space="preserve"> </w:t>
      </w:r>
      <w:r>
        <w:t>of</w:t>
      </w:r>
      <w:r>
        <w:rPr>
          <w:spacing w:val="-7"/>
        </w:rPr>
        <w:t xml:space="preserve"> </w:t>
      </w:r>
      <w:r>
        <w:t>Expected</w:t>
      </w:r>
      <w:r>
        <w:rPr>
          <w:spacing w:val="-6"/>
        </w:rPr>
        <w:t xml:space="preserve"> </w:t>
      </w:r>
      <w:r>
        <w:t>Time</w:t>
      </w:r>
      <w:r>
        <w:rPr>
          <w:spacing w:val="-8"/>
        </w:rPr>
        <w:t xml:space="preserve"> </w:t>
      </w:r>
      <w:r>
        <w:rPr>
          <w:spacing w:val="-2"/>
        </w:rPr>
        <w:t>Commitments</w:t>
      </w:r>
    </w:p>
    <w:p w14:paraId="6BA31EEA" w14:textId="400DE217" w:rsidR="00C4067C" w:rsidRDefault="0068693A">
      <w:pPr>
        <w:pStyle w:val="BodyText"/>
        <w:spacing w:line="268" w:lineRule="auto"/>
        <w:ind w:left="355" w:right="435" w:hanging="10"/>
      </w:pPr>
      <w:r>
        <w:t>The</w:t>
      </w:r>
      <w:r>
        <w:rPr>
          <w:spacing w:val="-5"/>
        </w:rPr>
        <w:t xml:space="preserve"> </w:t>
      </w:r>
      <w:r>
        <w:t>expectations</w:t>
      </w:r>
      <w:r>
        <w:rPr>
          <w:spacing w:val="-7"/>
        </w:rPr>
        <w:t xml:space="preserve"> </w:t>
      </w:r>
      <w:r>
        <w:t>of</w:t>
      </w:r>
      <w:r>
        <w:rPr>
          <w:spacing w:val="-7"/>
        </w:rPr>
        <w:t xml:space="preserve"> </w:t>
      </w:r>
      <w:r>
        <w:t>service</w:t>
      </w:r>
      <w:r>
        <w:rPr>
          <w:spacing w:val="-7"/>
        </w:rPr>
        <w:t xml:space="preserve"> </w:t>
      </w:r>
      <w:r>
        <w:t>activities</w:t>
      </w:r>
      <w:r>
        <w:rPr>
          <w:spacing w:val="-6"/>
        </w:rPr>
        <w:t xml:space="preserve"> </w:t>
      </w:r>
      <w:r>
        <w:t>are</w:t>
      </w:r>
      <w:r>
        <w:rPr>
          <w:spacing w:val="-5"/>
        </w:rPr>
        <w:t xml:space="preserve"> </w:t>
      </w:r>
      <w:r>
        <w:t>outlined</w:t>
      </w:r>
      <w:r>
        <w:rPr>
          <w:spacing w:val="-6"/>
        </w:rPr>
        <w:t xml:space="preserve"> </w:t>
      </w:r>
      <w:r>
        <w:t>in</w:t>
      </w:r>
      <w:r>
        <w:rPr>
          <w:spacing w:val="-6"/>
        </w:rPr>
        <w:t xml:space="preserve"> </w:t>
      </w:r>
      <w:hyperlink r:id="rId17">
        <w:r w:rsidRPr="00AE30B9">
          <w:rPr>
            <w:b/>
            <w:color w:val="0070C0"/>
            <w:u w:val="single" w:color="0562C1"/>
          </w:rPr>
          <w:t>HOP</w:t>
        </w:r>
        <w:r w:rsidRPr="00AE30B9">
          <w:rPr>
            <w:b/>
            <w:color w:val="0070C0"/>
            <w:spacing w:val="-6"/>
            <w:u w:val="single" w:color="0562C1"/>
          </w:rPr>
          <w:t xml:space="preserve"> </w:t>
        </w:r>
        <w:r w:rsidRPr="00AE30B9">
          <w:rPr>
            <w:b/>
            <w:color w:val="0070C0"/>
            <w:u w:val="single" w:color="0562C1"/>
          </w:rPr>
          <w:t>2.11</w:t>
        </w:r>
      </w:hyperlink>
      <w:hyperlink r:id="rId18">
        <w:r>
          <w:rPr>
            <w:b/>
            <w:color w:val="0562C1"/>
            <w:u w:val="single" w:color="0562C1"/>
          </w:rPr>
          <w:t>.</w:t>
        </w:r>
      </w:hyperlink>
      <w:r>
        <w:rPr>
          <w:b/>
          <w:color w:val="0562C1"/>
          <w:spacing w:val="-5"/>
          <w:u w:val="single" w:color="0562C1"/>
        </w:rPr>
        <w:t xml:space="preserve"> </w:t>
      </w:r>
      <w:r>
        <w:t>Service</w:t>
      </w:r>
      <w:r>
        <w:rPr>
          <w:spacing w:val="-5"/>
        </w:rPr>
        <w:t xml:space="preserve"> </w:t>
      </w:r>
      <w:r>
        <w:t>expectations</w:t>
      </w:r>
      <w:r>
        <w:rPr>
          <w:spacing w:val="-6"/>
        </w:rPr>
        <w:t xml:space="preserve"> </w:t>
      </w:r>
      <w:r>
        <w:t>are</w:t>
      </w:r>
      <w:r>
        <w:rPr>
          <w:spacing w:val="-5"/>
        </w:rPr>
        <w:t xml:space="preserve"> </w:t>
      </w:r>
      <w:r>
        <w:t>commensurate with faculty title</w:t>
      </w:r>
      <w:r w:rsidR="0059243C">
        <w:t>,</w:t>
      </w:r>
      <w:r>
        <w:t xml:space="preserve"> and faculty should work closely with their department chairs and/or mentors on the proper balance of service expectations.</w:t>
      </w:r>
    </w:p>
    <w:p w14:paraId="6BA31EEB" w14:textId="77777777" w:rsidR="00C4067C" w:rsidRDefault="0068693A">
      <w:pPr>
        <w:spacing w:before="5"/>
        <w:ind w:left="345"/>
      </w:pPr>
      <w:r>
        <w:t>The</w:t>
      </w:r>
      <w:r>
        <w:rPr>
          <w:spacing w:val="-6"/>
        </w:rPr>
        <w:t xml:space="preserve"> </w:t>
      </w:r>
      <w:r>
        <w:t>following</w:t>
      </w:r>
      <w:r>
        <w:rPr>
          <w:spacing w:val="-8"/>
        </w:rPr>
        <w:t xml:space="preserve"> </w:t>
      </w:r>
      <w:r>
        <w:t>examples</w:t>
      </w:r>
      <w:r>
        <w:rPr>
          <w:spacing w:val="-6"/>
        </w:rPr>
        <w:t xml:space="preserve"> </w:t>
      </w:r>
      <w:r>
        <w:t>are</w:t>
      </w:r>
      <w:r>
        <w:rPr>
          <w:spacing w:val="-9"/>
        </w:rPr>
        <w:t xml:space="preserve"> </w:t>
      </w:r>
      <w:r>
        <w:t>expectations</w:t>
      </w:r>
      <w:r>
        <w:rPr>
          <w:spacing w:val="-8"/>
        </w:rPr>
        <w:t xml:space="preserve"> </w:t>
      </w:r>
      <w:r>
        <w:t>of</w:t>
      </w:r>
      <w:r>
        <w:rPr>
          <w:spacing w:val="-7"/>
        </w:rPr>
        <w:t xml:space="preserve"> </w:t>
      </w:r>
      <w:r>
        <w:t>all</w:t>
      </w:r>
      <w:r>
        <w:rPr>
          <w:spacing w:val="-6"/>
        </w:rPr>
        <w:t xml:space="preserve"> </w:t>
      </w:r>
      <w:r>
        <w:t>faculty</w:t>
      </w:r>
      <w:r>
        <w:rPr>
          <w:spacing w:val="-8"/>
        </w:rPr>
        <w:t xml:space="preserve"> </w:t>
      </w:r>
      <w:r>
        <w:t>and</w:t>
      </w:r>
      <w:r>
        <w:rPr>
          <w:spacing w:val="-6"/>
        </w:rPr>
        <w:t xml:space="preserve"> </w:t>
      </w:r>
      <w:r>
        <w:rPr>
          <w:b/>
          <w:u w:val="single"/>
        </w:rPr>
        <w:t>are</w:t>
      </w:r>
      <w:r>
        <w:rPr>
          <w:b/>
          <w:spacing w:val="-8"/>
          <w:u w:val="single"/>
        </w:rPr>
        <w:t xml:space="preserve"> </w:t>
      </w:r>
      <w:r>
        <w:rPr>
          <w:b/>
          <w:u w:val="single"/>
        </w:rPr>
        <w:t>not</w:t>
      </w:r>
      <w:r>
        <w:rPr>
          <w:b/>
          <w:spacing w:val="-6"/>
          <w:u w:val="single"/>
        </w:rPr>
        <w:t xml:space="preserve"> </w:t>
      </w:r>
      <w:r>
        <w:rPr>
          <w:b/>
          <w:u w:val="single"/>
        </w:rPr>
        <w:t>considered</w:t>
      </w:r>
      <w:r>
        <w:rPr>
          <w:b/>
          <w:spacing w:val="-8"/>
          <w:u w:val="single"/>
        </w:rPr>
        <w:t xml:space="preserve"> </w:t>
      </w:r>
      <w:r>
        <w:rPr>
          <w:spacing w:val="-2"/>
        </w:rPr>
        <w:t>service:</w:t>
      </w:r>
    </w:p>
    <w:p w14:paraId="6BA31EEC" w14:textId="77777777" w:rsidR="00C4067C" w:rsidRDefault="0068693A">
      <w:pPr>
        <w:pStyle w:val="ListParagraph"/>
        <w:numPr>
          <w:ilvl w:val="2"/>
          <w:numId w:val="21"/>
        </w:numPr>
        <w:tabs>
          <w:tab w:val="left" w:pos="1077"/>
        </w:tabs>
        <w:spacing w:before="37"/>
        <w:ind w:hanging="369"/>
        <w:rPr>
          <w:rFonts w:ascii="Symbol" w:hAnsi="Symbol"/>
        </w:rPr>
      </w:pPr>
      <w:r>
        <w:rPr>
          <w:spacing w:val="-2"/>
        </w:rPr>
        <w:t>Attending</w:t>
      </w:r>
      <w:r>
        <w:t xml:space="preserve"> </w:t>
      </w:r>
      <w:r>
        <w:rPr>
          <w:spacing w:val="-2"/>
        </w:rPr>
        <w:t>faculty</w:t>
      </w:r>
      <w:r>
        <w:rPr>
          <w:spacing w:val="2"/>
        </w:rPr>
        <w:t xml:space="preserve"> </w:t>
      </w:r>
      <w:r>
        <w:rPr>
          <w:spacing w:val="-2"/>
        </w:rPr>
        <w:t>forums</w:t>
      </w:r>
    </w:p>
    <w:p w14:paraId="6BA31EED" w14:textId="77777777" w:rsidR="00C4067C" w:rsidRDefault="00C4067C">
      <w:pPr>
        <w:pStyle w:val="ListParagraph"/>
        <w:rPr>
          <w:rFonts w:ascii="Symbol" w:hAnsi="Symbol"/>
        </w:rPr>
        <w:sectPr w:rsidR="00C4067C">
          <w:pgSz w:w="12240" w:h="15840"/>
          <w:pgMar w:top="1380" w:right="1080" w:bottom="280" w:left="1080" w:header="806" w:footer="0" w:gutter="0"/>
          <w:cols w:space="720"/>
        </w:sectPr>
      </w:pPr>
    </w:p>
    <w:p w14:paraId="6BA31EEE" w14:textId="77777777" w:rsidR="00C4067C" w:rsidRDefault="0068693A">
      <w:pPr>
        <w:pStyle w:val="ListParagraph"/>
        <w:numPr>
          <w:ilvl w:val="2"/>
          <w:numId w:val="21"/>
        </w:numPr>
        <w:tabs>
          <w:tab w:val="left" w:pos="1077"/>
        </w:tabs>
        <w:spacing w:before="91"/>
        <w:rPr>
          <w:rFonts w:ascii="Symbol" w:hAnsi="Symbol"/>
        </w:rPr>
      </w:pPr>
      <w:r>
        <w:lastRenderedPageBreak/>
        <w:t>Attending</w:t>
      </w:r>
      <w:r>
        <w:rPr>
          <w:spacing w:val="-10"/>
        </w:rPr>
        <w:t xml:space="preserve"> </w:t>
      </w:r>
      <w:r>
        <w:t>faculty</w:t>
      </w:r>
      <w:r>
        <w:rPr>
          <w:spacing w:val="-7"/>
        </w:rPr>
        <w:t xml:space="preserve"> </w:t>
      </w:r>
      <w:r>
        <w:t>meetings</w:t>
      </w:r>
      <w:r>
        <w:rPr>
          <w:spacing w:val="-10"/>
        </w:rPr>
        <w:t xml:space="preserve"> </w:t>
      </w:r>
      <w:r>
        <w:t>at</w:t>
      </w:r>
      <w:r>
        <w:rPr>
          <w:spacing w:val="-7"/>
        </w:rPr>
        <w:t xml:space="preserve"> </w:t>
      </w:r>
      <w:r>
        <w:t>the</w:t>
      </w:r>
      <w:r>
        <w:rPr>
          <w:spacing w:val="-8"/>
        </w:rPr>
        <w:t xml:space="preserve"> </w:t>
      </w:r>
      <w:r>
        <w:t>program</w:t>
      </w:r>
      <w:r>
        <w:rPr>
          <w:spacing w:val="-10"/>
        </w:rPr>
        <w:t xml:space="preserve"> </w:t>
      </w:r>
      <w:r>
        <w:t>or</w:t>
      </w:r>
      <w:r>
        <w:rPr>
          <w:spacing w:val="-9"/>
        </w:rPr>
        <w:t xml:space="preserve"> </w:t>
      </w:r>
      <w:r>
        <w:t>department</w:t>
      </w:r>
      <w:r>
        <w:rPr>
          <w:spacing w:val="-7"/>
        </w:rPr>
        <w:t xml:space="preserve"> </w:t>
      </w:r>
      <w:r>
        <w:rPr>
          <w:spacing w:val="-2"/>
        </w:rPr>
        <w:t>level</w:t>
      </w:r>
    </w:p>
    <w:p w14:paraId="6BA31EEF" w14:textId="0CFD3206" w:rsidR="00C4067C" w:rsidRDefault="0068693A">
      <w:pPr>
        <w:pStyle w:val="ListParagraph"/>
        <w:numPr>
          <w:ilvl w:val="2"/>
          <w:numId w:val="21"/>
        </w:numPr>
        <w:tabs>
          <w:tab w:val="left" w:pos="1077"/>
        </w:tabs>
        <w:rPr>
          <w:rFonts w:ascii="Symbol" w:hAnsi="Symbol"/>
        </w:rPr>
      </w:pPr>
      <w:r>
        <w:t>Attending</w:t>
      </w:r>
      <w:r>
        <w:rPr>
          <w:spacing w:val="-9"/>
        </w:rPr>
        <w:t xml:space="preserve"> </w:t>
      </w:r>
      <w:r>
        <w:t>faculty</w:t>
      </w:r>
      <w:r>
        <w:rPr>
          <w:spacing w:val="-7"/>
        </w:rPr>
        <w:t xml:space="preserve"> </w:t>
      </w:r>
      <w:r>
        <w:t>meetings</w:t>
      </w:r>
      <w:r>
        <w:rPr>
          <w:spacing w:val="-10"/>
        </w:rPr>
        <w:t xml:space="preserve"> </w:t>
      </w:r>
      <w:r>
        <w:t>called</w:t>
      </w:r>
      <w:r>
        <w:rPr>
          <w:spacing w:val="-9"/>
        </w:rPr>
        <w:t xml:space="preserve"> </w:t>
      </w:r>
      <w:r>
        <w:t>by</w:t>
      </w:r>
      <w:r>
        <w:rPr>
          <w:spacing w:val="-9"/>
        </w:rPr>
        <w:t xml:space="preserve"> </w:t>
      </w:r>
      <w:r>
        <w:t>the</w:t>
      </w:r>
      <w:r>
        <w:rPr>
          <w:spacing w:val="-9"/>
        </w:rPr>
        <w:t xml:space="preserve"> </w:t>
      </w:r>
      <w:r>
        <w:t>Dean,</w:t>
      </w:r>
      <w:r>
        <w:rPr>
          <w:spacing w:val="-10"/>
        </w:rPr>
        <w:t xml:space="preserve"> </w:t>
      </w:r>
      <w:r>
        <w:t>Provost</w:t>
      </w:r>
      <w:r w:rsidR="0059243C">
        <w:t>,</w:t>
      </w:r>
      <w:r>
        <w:rPr>
          <w:spacing w:val="-10"/>
        </w:rPr>
        <w:t xml:space="preserve"> </w:t>
      </w:r>
      <w:r>
        <w:t>or</w:t>
      </w:r>
      <w:r>
        <w:rPr>
          <w:spacing w:val="-9"/>
        </w:rPr>
        <w:t xml:space="preserve"> </w:t>
      </w:r>
      <w:r>
        <w:t>President’s</w:t>
      </w:r>
      <w:r>
        <w:rPr>
          <w:spacing w:val="-8"/>
        </w:rPr>
        <w:t xml:space="preserve"> </w:t>
      </w:r>
      <w:r>
        <w:rPr>
          <w:spacing w:val="-4"/>
        </w:rPr>
        <w:t>oﬃce</w:t>
      </w:r>
    </w:p>
    <w:p w14:paraId="6BA31EF0" w14:textId="77777777" w:rsidR="00C4067C" w:rsidRDefault="0068693A">
      <w:pPr>
        <w:pStyle w:val="ListParagraph"/>
        <w:numPr>
          <w:ilvl w:val="2"/>
          <w:numId w:val="21"/>
        </w:numPr>
        <w:tabs>
          <w:tab w:val="left" w:pos="1077"/>
        </w:tabs>
        <w:spacing w:before="37"/>
        <w:rPr>
          <w:rFonts w:ascii="Symbol" w:hAnsi="Symbol"/>
        </w:rPr>
      </w:pPr>
      <w:r>
        <w:t>Attending</w:t>
      </w:r>
      <w:r>
        <w:rPr>
          <w:spacing w:val="-9"/>
        </w:rPr>
        <w:t xml:space="preserve"> </w:t>
      </w:r>
      <w:r>
        <w:t>lectures,</w:t>
      </w:r>
      <w:r>
        <w:rPr>
          <w:spacing w:val="-8"/>
        </w:rPr>
        <w:t xml:space="preserve"> </w:t>
      </w:r>
      <w:r>
        <w:t>seminars,</w:t>
      </w:r>
      <w:r>
        <w:rPr>
          <w:spacing w:val="-8"/>
        </w:rPr>
        <w:t xml:space="preserve"> </w:t>
      </w:r>
      <w:r>
        <w:t>public</w:t>
      </w:r>
      <w:r>
        <w:rPr>
          <w:spacing w:val="-8"/>
        </w:rPr>
        <w:t xml:space="preserve"> </w:t>
      </w:r>
      <w:r>
        <w:t>talks,</w:t>
      </w:r>
      <w:r>
        <w:rPr>
          <w:spacing w:val="-9"/>
        </w:rPr>
        <w:t xml:space="preserve"> </w:t>
      </w:r>
      <w:r>
        <w:t>or</w:t>
      </w:r>
      <w:r>
        <w:rPr>
          <w:spacing w:val="-10"/>
        </w:rPr>
        <w:t xml:space="preserve"> </w:t>
      </w:r>
      <w:r>
        <w:t>other</w:t>
      </w:r>
      <w:r>
        <w:rPr>
          <w:spacing w:val="-8"/>
        </w:rPr>
        <w:t xml:space="preserve"> </w:t>
      </w:r>
      <w:r>
        <w:rPr>
          <w:spacing w:val="-2"/>
        </w:rPr>
        <w:t>events</w:t>
      </w:r>
    </w:p>
    <w:p w14:paraId="6BA31EF1" w14:textId="77777777" w:rsidR="00C4067C" w:rsidRDefault="00C4067C">
      <w:pPr>
        <w:pStyle w:val="BodyText"/>
        <w:spacing w:before="72"/>
      </w:pPr>
    </w:p>
    <w:p w14:paraId="6BA31EF2" w14:textId="77777777" w:rsidR="00C4067C" w:rsidRDefault="0068693A">
      <w:pPr>
        <w:pStyle w:val="BodyText"/>
        <w:spacing w:before="0" w:line="268" w:lineRule="auto"/>
        <w:ind w:left="354" w:right="617" w:hanging="10"/>
      </w:pPr>
      <w:r>
        <w:t>Table</w:t>
      </w:r>
      <w:r>
        <w:rPr>
          <w:spacing w:val="-7"/>
        </w:rPr>
        <w:t xml:space="preserve"> </w:t>
      </w:r>
      <w:r>
        <w:t>5</w:t>
      </w:r>
      <w:r>
        <w:rPr>
          <w:spacing w:val="-4"/>
        </w:rPr>
        <w:t xml:space="preserve"> </w:t>
      </w:r>
      <w:r>
        <w:t>provides</w:t>
      </w:r>
      <w:r>
        <w:rPr>
          <w:spacing w:val="-5"/>
        </w:rPr>
        <w:t xml:space="preserve"> </w:t>
      </w:r>
      <w:r>
        <w:t>guidance</w:t>
      </w:r>
      <w:r>
        <w:rPr>
          <w:spacing w:val="-7"/>
        </w:rPr>
        <w:t xml:space="preserve"> </w:t>
      </w:r>
      <w:r>
        <w:t>for</w:t>
      </w:r>
      <w:r>
        <w:rPr>
          <w:spacing w:val="-5"/>
        </w:rPr>
        <w:t xml:space="preserve"> </w:t>
      </w:r>
      <w:r>
        <w:t>faculty</w:t>
      </w:r>
      <w:r>
        <w:rPr>
          <w:spacing w:val="-6"/>
        </w:rPr>
        <w:t xml:space="preserve"> </w:t>
      </w:r>
      <w:r>
        <w:t>on</w:t>
      </w:r>
      <w:r>
        <w:rPr>
          <w:spacing w:val="-6"/>
        </w:rPr>
        <w:t xml:space="preserve"> </w:t>
      </w:r>
      <w:r>
        <w:t>the</w:t>
      </w:r>
      <w:r>
        <w:rPr>
          <w:spacing w:val="-7"/>
        </w:rPr>
        <w:t xml:space="preserve"> </w:t>
      </w:r>
      <w:r>
        <w:t>types</w:t>
      </w:r>
      <w:r>
        <w:rPr>
          <w:spacing w:val="-7"/>
        </w:rPr>
        <w:t xml:space="preserve"> </w:t>
      </w:r>
      <w:r>
        <w:t>of</w:t>
      </w:r>
      <w:r>
        <w:rPr>
          <w:spacing w:val="-5"/>
        </w:rPr>
        <w:t xml:space="preserve"> </w:t>
      </w:r>
      <w:r>
        <w:t>service</w:t>
      </w:r>
      <w:r>
        <w:rPr>
          <w:spacing w:val="-4"/>
        </w:rPr>
        <w:t xml:space="preserve"> </w:t>
      </w:r>
      <w:r>
        <w:t>they</w:t>
      </w:r>
      <w:r>
        <w:rPr>
          <w:spacing w:val="-4"/>
        </w:rPr>
        <w:t xml:space="preserve"> </w:t>
      </w:r>
      <w:r>
        <w:t>may</w:t>
      </w:r>
      <w:r>
        <w:rPr>
          <w:spacing w:val="-4"/>
        </w:rPr>
        <w:t xml:space="preserve"> </w:t>
      </w:r>
      <w:r>
        <w:t>be</w:t>
      </w:r>
      <w:r>
        <w:rPr>
          <w:spacing w:val="-7"/>
        </w:rPr>
        <w:t xml:space="preserve"> </w:t>
      </w:r>
      <w:r>
        <w:t>engaged</w:t>
      </w:r>
      <w:r>
        <w:rPr>
          <w:spacing w:val="-6"/>
        </w:rPr>
        <w:t xml:space="preserve"> </w:t>
      </w:r>
      <w:r>
        <w:t>in.</w:t>
      </w:r>
      <w:r>
        <w:rPr>
          <w:spacing w:val="-5"/>
        </w:rPr>
        <w:t xml:space="preserve"> </w:t>
      </w:r>
      <w:r>
        <w:t>Departments</w:t>
      </w:r>
      <w:r>
        <w:rPr>
          <w:spacing w:val="-5"/>
        </w:rPr>
        <w:t xml:space="preserve"> </w:t>
      </w:r>
      <w:r>
        <w:t>are expected to create their own discipline-speciﬁc standards for service and estimates of expected time commitments. Service activities include departmental, college, university, external, community, and instructional-support service. Instruction-support service refers to activities that directly support teaching, curriculum, assessment, and student learning but do not constitute assigned credit-bearing courses.</w:t>
      </w:r>
      <w:r>
        <w:rPr>
          <w:spacing w:val="-4"/>
        </w:rPr>
        <w:t xml:space="preserve"> </w:t>
      </w:r>
      <w:r>
        <w:t>The</w:t>
      </w:r>
      <w:r>
        <w:rPr>
          <w:spacing w:val="-6"/>
        </w:rPr>
        <w:t xml:space="preserve"> </w:t>
      </w:r>
      <w:r>
        <w:t>examples</w:t>
      </w:r>
      <w:r>
        <w:rPr>
          <w:spacing w:val="-4"/>
        </w:rPr>
        <w:t xml:space="preserve"> </w:t>
      </w:r>
      <w:r>
        <w:t>below</w:t>
      </w:r>
      <w:r>
        <w:rPr>
          <w:spacing w:val="-3"/>
        </w:rPr>
        <w:t xml:space="preserve"> </w:t>
      </w:r>
      <w:r>
        <w:t>are</w:t>
      </w:r>
      <w:r>
        <w:rPr>
          <w:spacing w:val="-6"/>
        </w:rPr>
        <w:t xml:space="preserve"> </w:t>
      </w:r>
      <w:r>
        <w:t>not</w:t>
      </w:r>
      <w:r>
        <w:rPr>
          <w:spacing w:val="-3"/>
        </w:rPr>
        <w:t xml:space="preserve"> </w:t>
      </w:r>
      <w:r>
        <w:t>additive</w:t>
      </w:r>
      <w:r>
        <w:rPr>
          <w:spacing w:val="-6"/>
        </w:rPr>
        <w:t xml:space="preserve"> </w:t>
      </w:r>
      <w:r>
        <w:t>and</w:t>
      </w:r>
      <w:r>
        <w:rPr>
          <w:spacing w:val="-5"/>
        </w:rPr>
        <w:t xml:space="preserve"> </w:t>
      </w:r>
      <w:r>
        <w:t>are</w:t>
      </w:r>
      <w:r>
        <w:rPr>
          <w:spacing w:val="-6"/>
        </w:rPr>
        <w:t xml:space="preserve"> </w:t>
      </w:r>
      <w:r>
        <w:t>intended</w:t>
      </w:r>
      <w:r>
        <w:rPr>
          <w:spacing w:val="-5"/>
        </w:rPr>
        <w:t xml:space="preserve"> </w:t>
      </w:r>
      <w:r>
        <w:t>to</w:t>
      </w:r>
      <w:r>
        <w:rPr>
          <w:spacing w:val="-5"/>
        </w:rPr>
        <w:t xml:space="preserve"> </w:t>
      </w:r>
      <w:r>
        <w:t>illustrate</w:t>
      </w:r>
      <w:r>
        <w:rPr>
          <w:spacing w:val="-6"/>
        </w:rPr>
        <w:t xml:space="preserve"> </w:t>
      </w:r>
      <w:r>
        <w:t>equivalent</w:t>
      </w:r>
      <w:r>
        <w:rPr>
          <w:spacing w:val="-3"/>
        </w:rPr>
        <w:t xml:space="preserve"> </w:t>
      </w:r>
      <w:r>
        <w:t>levels</w:t>
      </w:r>
      <w:r>
        <w:rPr>
          <w:spacing w:val="-6"/>
        </w:rPr>
        <w:t xml:space="preserve"> </w:t>
      </w:r>
      <w:r>
        <w:t>of</w:t>
      </w:r>
      <w:r>
        <w:rPr>
          <w:spacing w:val="-6"/>
        </w:rPr>
        <w:t xml:space="preserve"> </w:t>
      </w:r>
      <w:r>
        <w:t>eﬀort, not cumulative expectations.</w:t>
      </w:r>
    </w:p>
    <w:p w14:paraId="6BA31EF3" w14:textId="77777777" w:rsidR="00C4067C" w:rsidRDefault="00C4067C">
      <w:pPr>
        <w:pStyle w:val="BodyText"/>
        <w:spacing w:before="68"/>
        <w:rPr>
          <w:sz w:val="20"/>
        </w:rPr>
      </w:pPr>
    </w:p>
    <w:tbl>
      <w:tblPr>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7"/>
        <w:gridCol w:w="1673"/>
        <w:gridCol w:w="1363"/>
        <w:gridCol w:w="1610"/>
        <w:gridCol w:w="1720"/>
        <w:gridCol w:w="1418"/>
      </w:tblGrid>
      <w:tr w:rsidR="00C4067C" w14:paraId="6BA31EFC" w14:textId="77777777">
        <w:trPr>
          <w:trHeight w:val="441"/>
        </w:trPr>
        <w:tc>
          <w:tcPr>
            <w:tcW w:w="1567" w:type="dxa"/>
          </w:tcPr>
          <w:p w14:paraId="6BA31EF4" w14:textId="77777777" w:rsidR="00C4067C" w:rsidRPr="00F820DF" w:rsidRDefault="0068693A">
            <w:pPr>
              <w:pStyle w:val="TableParagraph"/>
              <w:spacing w:line="194" w:lineRule="exact"/>
              <w:ind w:left="110"/>
              <w:rPr>
                <w:b/>
                <w:bCs/>
                <w:sz w:val="16"/>
              </w:rPr>
            </w:pPr>
            <w:r w:rsidRPr="00F820DF">
              <w:rPr>
                <w:b/>
                <w:bCs/>
                <w:spacing w:val="-2"/>
                <w:sz w:val="16"/>
              </w:rPr>
              <w:t>Instruction-Support</w:t>
            </w:r>
          </w:p>
          <w:p w14:paraId="6BA31EF5" w14:textId="77777777" w:rsidR="00C4067C" w:rsidRPr="00F820DF" w:rsidRDefault="0068693A">
            <w:pPr>
              <w:pStyle w:val="TableParagraph"/>
              <w:spacing w:before="25"/>
              <w:ind w:left="119"/>
              <w:rPr>
                <w:b/>
                <w:bCs/>
                <w:sz w:val="16"/>
              </w:rPr>
            </w:pPr>
            <w:r w:rsidRPr="00F820DF">
              <w:rPr>
                <w:b/>
                <w:bCs/>
                <w:spacing w:val="-2"/>
                <w:sz w:val="16"/>
              </w:rPr>
              <w:t>Service</w:t>
            </w:r>
          </w:p>
        </w:tc>
        <w:tc>
          <w:tcPr>
            <w:tcW w:w="1673" w:type="dxa"/>
          </w:tcPr>
          <w:p w14:paraId="6BA31EF6" w14:textId="77777777" w:rsidR="00C4067C" w:rsidRPr="00F820DF" w:rsidRDefault="0068693A">
            <w:pPr>
              <w:pStyle w:val="TableParagraph"/>
              <w:spacing w:before="109"/>
              <w:ind w:left="441"/>
              <w:rPr>
                <w:b/>
                <w:bCs/>
                <w:sz w:val="16"/>
              </w:rPr>
            </w:pPr>
            <w:r w:rsidRPr="00F820DF">
              <w:rPr>
                <w:b/>
                <w:bCs/>
                <w:spacing w:val="-2"/>
                <w:sz w:val="16"/>
              </w:rPr>
              <w:t>Department</w:t>
            </w:r>
          </w:p>
        </w:tc>
        <w:tc>
          <w:tcPr>
            <w:tcW w:w="1363" w:type="dxa"/>
          </w:tcPr>
          <w:p w14:paraId="6BA31EF7" w14:textId="77777777" w:rsidR="00C4067C" w:rsidRPr="00F820DF" w:rsidRDefault="0068693A">
            <w:pPr>
              <w:pStyle w:val="TableParagraph"/>
              <w:spacing w:before="109"/>
              <w:ind w:left="443"/>
              <w:rPr>
                <w:b/>
                <w:bCs/>
                <w:sz w:val="16"/>
              </w:rPr>
            </w:pPr>
            <w:r w:rsidRPr="00F820DF">
              <w:rPr>
                <w:b/>
                <w:bCs/>
                <w:spacing w:val="-2"/>
                <w:sz w:val="16"/>
              </w:rPr>
              <w:t>College</w:t>
            </w:r>
          </w:p>
        </w:tc>
        <w:tc>
          <w:tcPr>
            <w:tcW w:w="1610" w:type="dxa"/>
          </w:tcPr>
          <w:p w14:paraId="6BA31EF8" w14:textId="77777777" w:rsidR="00C4067C" w:rsidRPr="00F820DF" w:rsidRDefault="0068693A">
            <w:pPr>
              <w:pStyle w:val="TableParagraph"/>
              <w:spacing w:before="109"/>
              <w:ind w:left="479"/>
              <w:rPr>
                <w:b/>
                <w:bCs/>
                <w:sz w:val="16"/>
              </w:rPr>
            </w:pPr>
            <w:r w:rsidRPr="00F820DF">
              <w:rPr>
                <w:b/>
                <w:bCs/>
                <w:spacing w:val="-2"/>
                <w:sz w:val="16"/>
              </w:rPr>
              <w:t>University</w:t>
            </w:r>
          </w:p>
        </w:tc>
        <w:tc>
          <w:tcPr>
            <w:tcW w:w="1720" w:type="dxa"/>
          </w:tcPr>
          <w:p w14:paraId="6BA31EF9" w14:textId="77777777" w:rsidR="00C4067C" w:rsidRPr="00F820DF" w:rsidRDefault="0068693A">
            <w:pPr>
              <w:pStyle w:val="TableParagraph"/>
              <w:spacing w:before="109"/>
              <w:ind w:left="15"/>
              <w:jc w:val="center"/>
              <w:rPr>
                <w:b/>
                <w:bCs/>
                <w:sz w:val="16"/>
              </w:rPr>
            </w:pPr>
            <w:r w:rsidRPr="00F820DF">
              <w:rPr>
                <w:b/>
                <w:bCs/>
                <w:spacing w:val="-2"/>
                <w:sz w:val="16"/>
              </w:rPr>
              <w:t>External</w:t>
            </w:r>
          </w:p>
        </w:tc>
        <w:tc>
          <w:tcPr>
            <w:tcW w:w="1418" w:type="dxa"/>
          </w:tcPr>
          <w:p w14:paraId="6BA31EFA" w14:textId="77777777" w:rsidR="00C4067C" w:rsidRPr="00F820DF" w:rsidRDefault="0068693A">
            <w:pPr>
              <w:pStyle w:val="TableParagraph"/>
              <w:spacing w:line="194" w:lineRule="exact"/>
              <w:ind w:left="332"/>
              <w:rPr>
                <w:b/>
                <w:bCs/>
                <w:sz w:val="16"/>
              </w:rPr>
            </w:pPr>
            <w:r w:rsidRPr="00F820DF">
              <w:rPr>
                <w:b/>
                <w:bCs/>
                <w:spacing w:val="-2"/>
                <w:sz w:val="16"/>
              </w:rPr>
              <w:t>Community</w:t>
            </w:r>
          </w:p>
          <w:p w14:paraId="6BA31EFB" w14:textId="77777777" w:rsidR="00C4067C" w:rsidRPr="00F820DF" w:rsidRDefault="0068693A">
            <w:pPr>
              <w:pStyle w:val="TableParagraph"/>
              <w:spacing w:before="25"/>
              <w:ind w:left="310"/>
              <w:rPr>
                <w:b/>
                <w:bCs/>
                <w:sz w:val="16"/>
              </w:rPr>
            </w:pPr>
            <w:r w:rsidRPr="00F820DF">
              <w:rPr>
                <w:b/>
                <w:bCs/>
                <w:spacing w:val="-2"/>
                <w:sz w:val="16"/>
              </w:rPr>
              <w:t>Engagement</w:t>
            </w:r>
          </w:p>
        </w:tc>
      </w:tr>
      <w:tr w:rsidR="00C4067C" w14:paraId="6BA31EFE" w14:textId="77777777">
        <w:trPr>
          <w:trHeight w:val="249"/>
        </w:trPr>
        <w:tc>
          <w:tcPr>
            <w:tcW w:w="9351" w:type="dxa"/>
            <w:gridSpan w:val="6"/>
          </w:tcPr>
          <w:p w14:paraId="6BA31EFD" w14:textId="77777777" w:rsidR="00C4067C" w:rsidRDefault="0068693A">
            <w:pPr>
              <w:pStyle w:val="TableParagraph"/>
              <w:spacing w:line="219" w:lineRule="exact"/>
              <w:ind w:left="12" w:right="5"/>
              <w:jc w:val="center"/>
              <w:rPr>
                <w:sz w:val="18"/>
              </w:rPr>
            </w:pPr>
            <w:r>
              <w:rPr>
                <w:sz w:val="16"/>
              </w:rPr>
              <w:t>High</w:t>
            </w:r>
            <w:r>
              <w:rPr>
                <w:spacing w:val="-7"/>
                <w:sz w:val="16"/>
              </w:rPr>
              <w:t xml:space="preserve"> </w:t>
            </w:r>
            <w:r>
              <w:rPr>
                <w:sz w:val="16"/>
              </w:rPr>
              <w:t>Expected</w:t>
            </w:r>
            <w:r>
              <w:rPr>
                <w:spacing w:val="-7"/>
                <w:sz w:val="16"/>
              </w:rPr>
              <w:t xml:space="preserve"> </w:t>
            </w:r>
            <w:r>
              <w:rPr>
                <w:sz w:val="16"/>
              </w:rPr>
              <w:t>Time</w:t>
            </w:r>
            <w:r>
              <w:rPr>
                <w:spacing w:val="-7"/>
                <w:sz w:val="16"/>
              </w:rPr>
              <w:t xml:space="preserve"> </w:t>
            </w:r>
            <w:r>
              <w:rPr>
                <w:sz w:val="16"/>
              </w:rPr>
              <w:t>Commitment</w:t>
            </w:r>
            <w:r>
              <w:rPr>
                <w:spacing w:val="-8"/>
                <w:sz w:val="16"/>
              </w:rPr>
              <w:t xml:space="preserve"> </w:t>
            </w:r>
            <w:r>
              <w:rPr>
                <w:sz w:val="16"/>
              </w:rPr>
              <w:t>(approx.</w:t>
            </w:r>
            <w:r>
              <w:rPr>
                <w:spacing w:val="-6"/>
                <w:sz w:val="16"/>
              </w:rPr>
              <w:t xml:space="preserve"> </w:t>
            </w:r>
            <w:r>
              <w:rPr>
                <w:sz w:val="16"/>
              </w:rPr>
              <w:t>10%</w:t>
            </w:r>
            <w:r>
              <w:rPr>
                <w:spacing w:val="-6"/>
                <w:sz w:val="16"/>
              </w:rPr>
              <w:t xml:space="preserve"> </w:t>
            </w:r>
            <w:r>
              <w:rPr>
                <w:sz w:val="16"/>
              </w:rPr>
              <w:t>eﬀort)</w:t>
            </w:r>
            <w:r>
              <w:rPr>
                <w:spacing w:val="-3"/>
                <w:sz w:val="16"/>
              </w:rPr>
              <w:t xml:space="preserve"> </w:t>
            </w:r>
            <w:r>
              <w:rPr>
                <w:spacing w:val="-5"/>
                <w:sz w:val="18"/>
              </w:rPr>
              <w:t>*†</w:t>
            </w:r>
          </w:p>
        </w:tc>
      </w:tr>
      <w:tr w:rsidR="00C4067C" w14:paraId="6BA31F13" w14:textId="77777777">
        <w:trPr>
          <w:trHeight w:val="2423"/>
        </w:trPr>
        <w:tc>
          <w:tcPr>
            <w:tcW w:w="1567" w:type="dxa"/>
          </w:tcPr>
          <w:p w14:paraId="6BA31EFF" w14:textId="77777777" w:rsidR="00C4067C" w:rsidRDefault="0068693A">
            <w:pPr>
              <w:pStyle w:val="TableParagraph"/>
              <w:numPr>
                <w:ilvl w:val="0"/>
                <w:numId w:val="19"/>
              </w:numPr>
              <w:tabs>
                <w:tab w:val="left" w:pos="221"/>
              </w:tabs>
              <w:spacing w:line="271" w:lineRule="auto"/>
              <w:ind w:right="196" w:firstLine="0"/>
              <w:rPr>
                <w:sz w:val="16"/>
              </w:rPr>
            </w:pPr>
            <w:r>
              <w:rPr>
                <w:sz w:val="16"/>
              </w:rPr>
              <w:t>Lead</w:t>
            </w:r>
            <w:r>
              <w:rPr>
                <w:spacing w:val="-10"/>
                <w:sz w:val="16"/>
              </w:rPr>
              <w:t xml:space="preserve"> </w:t>
            </w:r>
            <w:r>
              <w:rPr>
                <w:sz w:val="16"/>
              </w:rPr>
              <w:t>coordinator</w:t>
            </w:r>
            <w:r>
              <w:rPr>
                <w:spacing w:val="40"/>
                <w:sz w:val="16"/>
              </w:rPr>
              <w:t xml:space="preserve"> </w:t>
            </w:r>
            <w:r>
              <w:rPr>
                <w:sz w:val="16"/>
              </w:rPr>
              <w:t>for</w:t>
            </w:r>
            <w:r>
              <w:rPr>
                <w:spacing w:val="-10"/>
                <w:sz w:val="16"/>
              </w:rPr>
              <w:t xml:space="preserve"> </w:t>
            </w:r>
            <w:r>
              <w:rPr>
                <w:sz w:val="16"/>
              </w:rPr>
              <w:t>multi-section</w:t>
            </w:r>
            <w:r>
              <w:rPr>
                <w:spacing w:val="-9"/>
                <w:sz w:val="16"/>
              </w:rPr>
              <w:t xml:space="preserve"> </w:t>
            </w:r>
            <w:r>
              <w:rPr>
                <w:sz w:val="16"/>
              </w:rPr>
              <w:t>or</w:t>
            </w:r>
            <w:r>
              <w:rPr>
                <w:spacing w:val="40"/>
                <w:sz w:val="16"/>
              </w:rPr>
              <w:t xml:space="preserve"> </w:t>
            </w:r>
            <w:r>
              <w:rPr>
                <w:spacing w:val="-2"/>
                <w:sz w:val="16"/>
              </w:rPr>
              <w:t>high-enrollment</w:t>
            </w:r>
            <w:r>
              <w:rPr>
                <w:spacing w:val="40"/>
                <w:sz w:val="16"/>
              </w:rPr>
              <w:t xml:space="preserve"> </w:t>
            </w:r>
            <w:r>
              <w:rPr>
                <w:spacing w:val="-2"/>
                <w:sz w:val="16"/>
              </w:rPr>
              <w:t>courses</w:t>
            </w:r>
          </w:p>
          <w:p w14:paraId="6BA31F00" w14:textId="11F71EA3" w:rsidR="00C4067C" w:rsidRDefault="00E75493">
            <w:pPr>
              <w:pStyle w:val="TableParagraph"/>
              <w:numPr>
                <w:ilvl w:val="0"/>
                <w:numId w:val="19"/>
              </w:numPr>
              <w:tabs>
                <w:tab w:val="left" w:pos="221"/>
              </w:tabs>
              <w:spacing w:line="268" w:lineRule="auto"/>
              <w:ind w:right="438" w:firstLine="0"/>
              <w:rPr>
                <w:sz w:val="16"/>
              </w:rPr>
            </w:pPr>
            <w:r>
              <w:rPr>
                <w:spacing w:val="-2"/>
                <w:sz w:val="16"/>
              </w:rPr>
              <w:t>Program-level</w:t>
            </w:r>
            <w:r w:rsidR="0068693A">
              <w:rPr>
                <w:spacing w:val="40"/>
                <w:sz w:val="16"/>
              </w:rPr>
              <w:t xml:space="preserve"> </w:t>
            </w:r>
            <w:r w:rsidR="0068693A">
              <w:rPr>
                <w:spacing w:val="-2"/>
                <w:sz w:val="16"/>
              </w:rPr>
              <w:t>curriculum</w:t>
            </w:r>
            <w:r w:rsidR="0068693A">
              <w:rPr>
                <w:spacing w:val="40"/>
                <w:sz w:val="16"/>
              </w:rPr>
              <w:t xml:space="preserve"> </w:t>
            </w:r>
            <w:r w:rsidR="0068693A">
              <w:rPr>
                <w:spacing w:val="-2"/>
                <w:sz w:val="16"/>
              </w:rPr>
              <w:t>coordination</w:t>
            </w:r>
          </w:p>
          <w:p w14:paraId="6BA31F01" w14:textId="77777777" w:rsidR="00C4067C" w:rsidRDefault="0068693A">
            <w:pPr>
              <w:pStyle w:val="TableParagraph"/>
              <w:numPr>
                <w:ilvl w:val="0"/>
                <w:numId w:val="19"/>
              </w:numPr>
              <w:tabs>
                <w:tab w:val="left" w:pos="221"/>
              </w:tabs>
              <w:spacing w:line="271" w:lineRule="auto"/>
              <w:ind w:right="468" w:firstLine="0"/>
              <w:rPr>
                <w:sz w:val="16"/>
              </w:rPr>
            </w:pPr>
            <w:r>
              <w:rPr>
                <w:spacing w:val="-2"/>
                <w:sz w:val="16"/>
              </w:rPr>
              <w:t>Accreditation</w:t>
            </w:r>
            <w:r>
              <w:rPr>
                <w:spacing w:val="40"/>
                <w:sz w:val="16"/>
              </w:rPr>
              <w:t xml:space="preserve"> </w:t>
            </w:r>
            <w:r>
              <w:rPr>
                <w:spacing w:val="-2"/>
                <w:sz w:val="16"/>
              </w:rPr>
              <w:t>eﬀorts</w:t>
            </w:r>
          </w:p>
          <w:p w14:paraId="6BA31F02" w14:textId="77777777" w:rsidR="00C4067C" w:rsidRDefault="0068693A">
            <w:pPr>
              <w:pStyle w:val="TableParagraph"/>
              <w:numPr>
                <w:ilvl w:val="0"/>
                <w:numId w:val="19"/>
              </w:numPr>
              <w:tabs>
                <w:tab w:val="left" w:pos="221"/>
              </w:tabs>
              <w:ind w:left="221" w:hanging="114"/>
              <w:rPr>
                <w:sz w:val="16"/>
              </w:rPr>
            </w:pPr>
            <w:r>
              <w:rPr>
                <w:sz w:val="16"/>
              </w:rPr>
              <w:t>New</w:t>
            </w:r>
            <w:r>
              <w:rPr>
                <w:spacing w:val="-2"/>
                <w:sz w:val="16"/>
              </w:rPr>
              <w:t xml:space="preserve"> Course</w:t>
            </w:r>
          </w:p>
          <w:p w14:paraId="6BA31F03" w14:textId="77777777" w:rsidR="00C4067C" w:rsidRDefault="0068693A">
            <w:pPr>
              <w:pStyle w:val="TableParagraph"/>
              <w:spacing w:before="28"/>
              <w:rPr>
                <w:sz w:val="16"/>
              </w:rPr>
            </w:pPr>
            <w:r>
              <w:rPr>
                <w:spacing w:val="-2"/>
                <w:sz w:val="16"/>
              </w:rPr>
              <w:t>Development</w:t>
            </w:r>
          </w:p>
        </w:tc>
        <w:tc>
          <w:tcPr>
            <w:tcW w:w="1673" w:type="dxa"/>
          </w:tcPr>
          <w:p w14:paraId="6BA31F04" w14:textId="77777777" w:rsidR="00C4067C" w:rsidRDefault="0068693A">
            <w:pPr>
              <w:pStyle w:val="TableParagraph"/>
              <w:numPr>
                <w:ilvl w:val="0"/>
                <w:numId w:val="18"/>
              </w:numPr>
              <w:tabs>
                <w:tab w:val="left" w:pos="221"/>
                <w:tab w:val="left" w:pos="244"/>
              </w:tabs>
              <w:spacing w:line="273" w:lineRule="auto"/>
              <w:ind w:right="191" w:hanging="137"/>
              <w:rPr>
                <w:sz w:val="16"/>
              </w:rPr>
            </w:pPr>
            <w:r>
              <w:rPr>
                <w:spacing w:val="-2"/>
                <w:sz w:val="16"/>
              </w:rPr>
              <w:t>Departmental</w:t>
            </w:r>
            <w:r>
              <w:rPr>
                <w:spacing w:val="40"/>
                <w:sz w:val="16"/>
              </w:rPr>
              <w:t xml:space="preserve"> </w:t>
            </w:r>
            <w:r>
              <w:rPr>
                <w:sz w:val="16"/>
              </w:rPr>
              <w:t>Review</w:t>
            </w:r>
            <w:r>
              <w:rPr>
                <w:spacing w:val="-10"/>
                <w:sz w:val="16"/>
              </w:rPr>
              <w:t xml:space="preserve"> </w:t>
            </w:r>
            <w:r>
              <w:rPr>
                <w:spacing w:val="-2"/>
                <w:sz w:val="16"/>
              </w:rPr>
              <w:t>Committee</w:t>
            </w:r>
          </w:p>
          <w:p w14:paraId="6BA31F05" w14:textId="77777777" w:rsidR="00C4067C" w:rsidRDefault="0068693A">
            <w:pPr>
              <w:pStyle w:val="TableParagraph"/>
              <w:numPr>
                <w:ilvl w:val="0"/>
                <w:numId w:val="18"/>
              </w:numPr>
              <w:tabs>
                <w:tab w:val="left" w:pos="224"/>
              </w:tabs>
              <w:spacing w:line="194" w:lineRule="exact"/>
              <w:ind w:left="224" w:hanging="114"/>
              <w:rPr>
                <w:sz w:val="16"/>
              </w:rPr>
            </w:pPr>
            <w:r>
              <w:rPr>
                <w:spacing w:val="-2"/>
                <w:sz w:val="16"/>
              </w:rPr>
              <w:t>Curriculum</w:t>
            </w:r>
          </w:p>
          <w:p w14:paraId="6BA31F06" w14:textId="77777777" w:rsidR="00C4067C" w:rsidRDefault="0068693A">
            <w:pPr>
              <w:pStyle w:val="TableParagraph"/>
              <w:spacing w:before="24"/>
              <w:ind w:left="319"/>
              <w:rPr>
                <w:sz w:val="16"/>
              </w:rPr>
            </w:pPr>
            <w:r>
              <w:rPr>
                <w:spacing w:val="-2"/>
                <w:sz w:val="16"/>
              </w:rPr>
              <w:t>Committee</w:t>
            </w:r>
          </w:p>
          <w:p w14:paraId="6BA31F07" w14:textId="77777777" w:rsidR="00C4067C" w:rsidRDefault="0068693A">
            <w:pPr>
              <w:pStyle w:val="TableParagraph"/>
              <w:numPr>
                <w:ilvl w:val="0"/>
                <w:numId w:val="18"/>
              </w:numPr>
              <w:tabs>
                <w:tab w:val="left" w:pos="223"/>
                <w:tab w:val="left" w:pos="323"/>
              </w:tabs>
              <w:spacing w:before="25" w:line="271" w:lineRule="auto"/>
              <w:ind w:left="323" w:right="507" w:hanging="214"/>
              <w:rPr>
                <w:sz w:val="16"/>
              </w:rPr>
            </w:pPr>
            <w:r>
              <w:rPr>
                <w:spacing w:val="-2"/>
                <w:sz w:val="16"/>
              </w:rPr>
              <w:t>Faculty</w:t>
            </w:r>
            <w:r>
              <w:rPr>
                <w:spacing w:val="-8"/>
                <w:sz w:val="16"/>
              </w:rPr>
              <w:t xml:space="preserve"> </w:t>
            </w:r>
            <w:r>
              <w:rPr>
                <w:spacing w:val="-2"/>
                <w:sz w:val="16"/>
              </w:rPr>
              <w:t>Search</w:t>
            </w:r>
            <w:r>
              <w:rPr>
                <w:spacing w:val="40"/>
                <w:sz w:val="16"/>
              </w:rPr>
              <w:t xml:space="preserve"> </w:t>
            </w:r>
            <w:r>
              <w:rPr>
                <w:spacing w:val="-2"/>
                <w:sz w:val="16"/>
              </w:rPr>
              <w:t>Committee</w:t>
            </w:r>
          </w:p>
          <w:p w14:paraId="6BA31F08" w14:textId="77777777" w:rsidR="00C4067C" w:rsidRDefault="0068693A">
            <w:pPr>
              <w:pStyle w:val="TableParagraph"/>
              <w:numPr>
                <w:ilvl w:val="0"/>
                <w:numId w:val="18"/>
              </w:numPr>
              <w:tabs>
                <w:tab w:val="left" w:pos="221"/>
                <w:tab w:val="left" w:pos="244"/>
              </w:tabs>
              <w:spacing w:line="268" w:lineRule="auto"/>
              <w:ind w:right="466" w:hanging="137"/>
              <w:rPr>
                <w:sz w:val="16"/>
              </w:rPr>
            </w:pPr>
            <w:r>
              <w:rPr>
                <w:spacing w:val="-2"/>
                <w:sz w:val="16"/>
              </w:rPr>
              <w:t>Graduate</w:t>
            </w:r>
            <w:r>
              <w:rPr>
                <w:spacing w:val="40"/>
                <w:sz w:val="16"/>
              </w:rPr>
              <w:t xml:space="preserve"> </w:t>
            </w:r>
            <w:r>
              <w:rPr>
                <w:spacing w:val="-2"/>
                <w:sz w:val="16"/>
              </w:rPr>
              <w:t>Recruitment</w:t>
            </w:r>
            <w:r>
              <w:rPr>
                <w:spacing w:val="-8"/>
                <w:sz w:val="16"/>
              </w:rPr>
              <w:t xml:space="preserve"> </w:t>
            </w:r>
            <w:r>
              <w:rPr>
                <w:spacing w:val="-2"/>
                <w:sz w:val="16"/>
              </w:rPr>
              <w:t>&amp;</w:t>
            </w:r>
            <w:r>
              <w:rPr>
                <w:spacing w:val="40"/>
                <w:sz w:val="16"/>
              </w:rPr>
              <w:t xml:space="preserve"> </w:t>
            </w:r>
            <w:r>
              <w:rPr>
                <w:spacing w:val="-2"/>
                <w:sz w:val="16"/>
              </w:rPr>
              <w:t>Admissions</w:t>
            </w:r>
            <w:r>
              <w:rPr>
                <w:spacing w:val="40"/>
                <w:sz w:val="16"/>
              </w:rPr>
              <w:t xml:space="preserve"> </w:t>
            </w:r>
            <w:r>
              <w:rPr>
                <w:spacing w:val="-2"/>
                <w:sz w:val="16"/>
              </w:rPr>
              <w:t>Committee</w:t>
            </w:r>
          </w:p>
        </w:tc>
        <w:tc>
          <w:tcPr>
            <w:tcW w:w="1363" w:type="dxa"/>
          </w:tcPr>
          <w:p w14:paraId="6BA31F09" w14:textId="77777777" w:rsidR="00C4067C" w:rsidRDefault="0068693A">
            <w:pPr>
              <w:pStyle w:val="TableParagraph"/>
              <w:numPr>
                <w:ilvl w:val="0"/>
                <w:numId w:val="17"/>
              </w:numPr>
              <w:tabs>
                <w:tab w:val="left" w:pos="119"/>
                <w:tab w:val="left" w:pos="223"/>
              </w:tabs>
              <w:spacing w:line="273" w:lineRule="auto"/>
              <w:ind w:right="133" w:hanging="10"/>
              <w:rPr>
                <w:sz w:val="16"/>
              </w:rPr>
            </w:pPr>
            <w:r>
              <w:rPr>
                <w:spacing w:val="-2"/>
                <w:sz w:val="16"/>
              </w:rPr>
              <w:t>College</w:t>
            </w:r>
            <w:r>
              <w:rPr>
                <w:spacing w:val="40"/>
                <w:sz w:val="16"/>
              </w:rPr>
              <w:t xml:space="preserve"> </w:t>
            </w:r>
            <w:r>
              <w:rPr>
                <w:spacing w:val="-2"/>
                <w:sz w:val="16"/>
              </w:rPr>
              <w:t>Committee</w:t>
            </w:r>
            <w:r>
              <w:rPr>
                <w:spacing w:val="-8"/>
                <w:sz w:val="16"/>
              </w:rPr>
              <w:t xml:space="preserve"> </w:t>
            </w:r>
            <w:r>
              <w:rPr>
                <w:spacing w:val="-2"/>
                <w:sz w:val="16"/>
              </w:rPr>
              <w:t>Chair</w:t>
            </w:r>
          </w:p>
          <w:p w14:paraId="6BA31F0A" w14:textId="77777777" w:rsidR="00C4067C" w:rsidRDefault="0068693A">
            <w:pPr>
              <w:pStyle w:val="TableParagraph"/>
              <w:numPr>
                <w:ilvl w:val="0"/>
                <w:numId w:val="17"/>
              </w:numPr>
              <w:tabs>
                <w:tab w:val="left" w:pos="119"/>
                <w:tab w:val="left" w:pos="223"/>
              </w:tabs>
              <w:spacing w:line="271" w:lineRule="auto"/>
              <w:ind w:right="508" w:hanging="10"/>
              <w:rPr>
                <w:sz w:val="16"/>
              </w:rPr>
            </w:pPr>
            <w:r>
              <w:rPr>
                <w:spacing w:val="-2"/>
                <w:sz w:val="16"/>
              </w:rPr>
              <w:t>Search</w:t>
            </w:r>
            <w:r>
              <w:rPr>
                <w:spacing w:val="40"/>
                <w:sz w:val="16"/>
              </w:rPr>
              <w:t xml:space="preserve"> </w:t>
            </w:r>
            <w:r>
              <w:rPr>
                <w:spacing w:val="-2"/>
                <w:sz w:val="16"/>
              </w:rPr>
              <w:t>Committee</w:t>
            </w:r>
          </w:p>
          <w:p w14:paraId="6BA31F0B" w14:textId="77777777" w:rsidR="00C4067C" w:rsidRDefault="0068693A">
            <w:pPr>
              <w:pStyle w:val="TableParagraph"/>
              <w:numPr>
                <w:ilvl w:val="0"/>
                <w:numId w:val="17"/>
              </w:numPr>
              <w:tabs>
                <w:tab w:val="left" w:pos="119"/>
                <w:tab w:val="left" w:pos="223"/>
              </w:tabs>
              <w:spacing w:line="268" w:lineRule="auto"/>
              <w:ind w:right="150" w:hanging="10"/>
              <w:rPr>
                <w:sz w:val="16"/>
              </w:rPr>
            </w:pPr>
            <w:r>
              <w:rPr>
                <w:spacing w:val="-2"/>
                <w:sz w:val="16"/>
              </w:rPr>
              <w:t>College</w:t>
            </w:r>
            <w:r>
              <w:rPr>
                <w:spacing w:val="40"/>
                <w:sz w:val="16"/>
              </w:rPr>
              <w:t xml:space="preserve"> </w:t>
            </w:r>
            <w:r>
              <w:rPr>
                <w:sz w:val="16"/>
              </w:rPr>
              <w:t>Academic</w:t>
            </w:r>
            <w:r>
              <w:rPr>
                <w:spacing w:val="9"/>
                <w:sz w:val="16"/>
              </w:rPr>
              <w:t xml:space="preserve"> </w:t>
            </w:r>
            <w:r>
              <w:rPr>
                <w:sz w:val="16"/>
              </w:rPr>
              <w:t>Policy</w:t>
            </w:r>
            <w:r>
              <w:rPr>
                <w:spacing w:val="40"/>
                <w:sz w:val="16"/>
              </w:rPr>
              <w:t xml:space="preserve"> </w:t>
            </w:r>
            <w:r>
              <w:rPr>
                <w:sz w:val="16"/>
              </w:rPr>
              <w:t>&amp;</w:t>
            </w:r>
            <w:r>
              <w:rPr>
                <w:spacing w:val="-5"/>
                <w:sz w:val="16"/>
              </w:rPr>
              <w:t xml:space="preserve"> </w:t>
            </w:r>
            <w:r>
              <w:rPr>
                <w:sz w:val="16"/>
              </w:rPr>
              <w:t>Curriculum</w:t>
            </w:r>
            <w:r>
              <w:rPr>
                <w:spacing w:val="40"/>
                <w:sz w:val="16"/>
              </w:rPr>
              <w:t xml:space="preserve"> </w:t>
            </w:r>
            <w:r>
              <w:rPr>
                <w:spacing w:val="-2"/>
                <w:sz w:val="16"/>
              </w:rPr>
              <w:t>Committee</w:t>
            </w:r>
          </w:p>
        </w:tc>
        <w:tc>
          <w:tcPr>
            <w:tcW w:w="1610" w:type="dxa"/>
          </w:tcPr>
          <w:p w14:paraId="6BA31F0C" w14:textId="77777777" w:rsidR="00C4067C" w:rsidRDefault="0068693A">
            <w:pPr>
              <w:pStyle w:val="TableParagraph"/>
              <w:numPr>
                <w:ilvl w:val="0"/>
                <w:numId w:val="16"/>
              </w:numPr>
              <w:tabs>
                <w:tab w:val="left" w:pos="224"/>
              </w:tabs>
              <w:spacing w:before="1"/>
              <w:ind w:left="224" w:hanging="114"/>
              <w:rPr>
                <w:sz w:val="16"/>
              </w:rPr>
            </w:pPr>
            <w:r>
              <w:rPr>
                <w:sz w:val="16"/>
              </w:rPr>
              <w:t>U-</w:t>
            </w:r>
            <w:r>
              <w:rPr>
                <w:spacing w:val="-4"/>
                <w:sz w:val="16"/>
              </w:rPr>
              <w:t>FRAC</w:t>
            </w:r>
          </w:p>
          <w:p w14:paraId="6BA31F0D" w14:textId="77777777" w:rsidR="00C4067C" w:rsidRDefault="0068693A">
            <w:pPr>
              <w:pStyle w:val="TableParagraph"/>
              <w:numPr>
                <w:ilvl w:val="0"/>
                <w:numId w:val="16"/>
              </w:numPr>
              <w:tabs>
                <w:tab w:val="left" w:pos="224"/>
              </w:tabs>
              <w:spacing w:before="28"/>
              <w:ind w:left="224" w:hanging="114"/>
              <w:rPr>
                <w:sz w:val="16"/>
              </w:rPr>
            </w:pPr>
            <w:r>
              <w:rPr>
                <w:spacing w:val="-2"/>
                <w:sz w:val="16"/>
              </w:rPr>
              <w:t>IACUC</w:t>
            </w:r>
          </w:p>
          <w:p w14:paraId="6BA31F0E" w14:textId="77777777" w:rsidR="00C4067C" w:rsidRDefault="0068693A">
            <w:pPr>
              <w:pStyle w:val="TableParagraph"/>
              <w:numPr>
                <w:ilvl w:val="0"/>
                <w:numId w:val="16"/>
              </w:numPr>
              <w:tabs>
                <w:tab w:val="left" w:pos="224"/>
              </w:tabs>
              <w:spacing w:before="28"/>
              <w:ind w:left="224" w:hanging="114"/>
              <w:rPr>
                <w:sz w:val="16"/>
              </w:rPr>
            </w:pPr>
            <w:r>
              <w:rPr>
                <w:sz w:val="16"/>
              </w:rPr>
              <w:t>Search</w:t>
            </w:r>
            <w:r>
              <w:rPr>
                <w:spacing w:val="-10"/>
                <w:sz w:val="16"/>
              </w:rPr>
              <w:t xml:space="preserve"> </w:t>
            </w:r>
            <w:r>
              <w:rPr>
                <w:spacing w:val="-2"/>
                <w:sz w:val="16"/>
              </w:rPr>
              <w:t>Committee</w:t>
            </w:r>
          </w:p>
        </w:tc>
        <w:tc>
          <w:tcPr>
            <w:tcW w:w="1720" w:type="dxa"/>
          </w:tcPr>
          <w:p w14:paraId="6BA31F0F" w14:textId="77777777" w:rsidR="00C4067C" w:rsidRDefault="0068693A">
            <w:pPr>
              <w:pStyle w:val="TableParagraph"/>
              <w:numPr>
                <w:ilvl w:val="0"/>
                <w:numId w:val="15"/>
              </w:numPr>
              <w:tabs>
                <w:tab w:val="left" w:pos="222"/>
                <w:tab w:val="left" w:pos="274"/>
              </w:tabs>
              <w:spacing w:line="273" w:lineRule="auto"/>
              <w:ind w:right="411" w:hanging="166"/>
              <w:rPr>
                <w:sz w:val="16"/>
              </w:rPr>
            </w:pPr>
            <w:r>
              <w:rPr>
                <w:spacing w:val="-2"/>
                <w:sz w:val="16"/>
              </w:rPr>
              <w:t>Conference</w:t>
            </w:r>
            <w:r>
              <w:rPr>
                <w:spacing w:val="40"/>
                <w:sz w:val="16"/>
              </w:rPr>
              <w:t xml:space="preserve"> </w:t>
            </w:r>
            <w:r>
              <w:rPr>
                <w:spacing w:val="-2"/>
                <w:sz w:val="16"/>
              </w:rPr>
              <w:t>Chair/Organizer</w:t>
            </w:r>
          </w:p>
          <w:p w14:paraId="6BA31F10" w14:textId="77777777" w:rsidR="00C4067C" w:rsidRDefault="0068693A">
            <w:pPr>
              <w:pStyle w:val="TableParagraph"/>
              <w:numPr>
                <w:ilvl w:val="0"/>
                <w:numId w:val="15"/>
              </w:numPr>
              <w:tabs>
                <w:tab w:val="left" w:pos="224"/>
                <w:tab w:val="left" w:pos="259"/>
              </w:tabs>
              <w:spacing w:line="271" w:lineRule="auto"/>
              <w:ind w:left="259" w:right="367" w:hanging="149"/>
              <w:rPr>
                <w:sz w:val="16"/>
              </w:rPr>
            </w:pPr>
            <w:r>
              <w:rPr>
                <w:sz w:val="16"/>
              </w:rPr>
              <w:t>Grant</w:t>
            </w:r>
            <w:r>
              <w:rPr>
                <w:spacing w:val="-10"/>
                <w:sz w:val="16"/>
              </w:rPr>
              <w:t xml:space="preserve"> </w:t>
            </w:r>
            <w:r>
              <w:rPr>
                <w:sz w:val="16"/>
              </w:rPr>
              <w:t>Review</w:t>
            </w:r>
            <w:r>
              <w:rPr>
                <w:spacing w:val="-9"/>
                <w:sz w:val="16"/>
              </w:rPr>
              <w:t xml:space="preserve"> </w:t>
            </w:r>
            <w:r>
              <w:rPr>
                <w:sz w:val="16"/>
              </w:rPr>
              <w:t>(7+</w:t>
            </w:r>
            <w:r>
              <w:rPr>
                <w:spacing w:val="40"/>
                <w:sz w:val="16"/>
              </w:rPr>
              <w:t xml:space="preserve"> </w:t>
            </w:r>
            <w:r>
              <w:rPr>
                <w:spacing w:val="-2"/>
                <w:sz w:val="16"/>
              </w:rPr>
              <w:t>grants)</w:t>
            </w:r>
          </w:p>
          <w:p w14:paraId="6BA31F11" w14:textId="77777777" w:rsidR="00C4067C" w:rsidRDefault="0068693A">
            <w:pPr>
              <w:pStyle w:val="TableParagraph"/>
              <w:numPr>
                <w:ilvl w:val="0"/>
                <w:numId w:val="15"/>
              </w:numPr>
              <w:tabs>
                <w:tab w:val="left" w:pos="221"/>
                <w:tab w:val="left" w:pos="273"/>
              </w:tabs>
              <w:spacing w:line="271" w:lineRule="auto"/>
              <w:ind w:left="273" w:right="258" w:hanging="166"/>
              <w:rPr>
                <w:sz w:val="16"/>
              </w:rPr>
            </w:pPr>
            <w:r>
              <w:rPr>
                <w:sz w:val="16"/>
              </w:rPr>
              <w:t>Journal</w:t>
            </w:r>
            <w:r>
              <w:rPr>
                <w:spacing w:val="-10"/>
                <w:sz w:val="16"/>
              </w:rPr>
              <w:t xml:space="preserve"> </w:t>
            </w:r>
            <w:r>
              <w:rPr>
                <w:sz w:val="16"/>
              </w:rPr>
              <w:t>editor</w:t>
            </w:r>
            <w:r>
              <w:rPr>
                <w:spacing w:val="-9"/>
                <w:sz w:val="16"/>
              </w:rPr>
              <w:t xml:space="preserve"> </w:t>
            </w:r>
            <w:r>
              <w:rPr>
                <w:sz w:val="16"/>
              </w:rPr>
              <w:t>(&gt;20</w:t>
            </w:r>
            <w:r>
              <w:rPr>
                <w:spacing w:val="40"/>
                <w:sz w:val="16"/>
              </w:rPr>
              <w:t xml:space="preserve"> </w:t>
            </w:r>
            <w:r>
              <w:rPr>
                <w:sz w:val="16"/>
              </w:rPr>
              <w:t>articles per year)</w:t>
            </w:r>
          </w:p>
        </w:tc>
        <w:tc>
          <w:tcPr>
            <w:tcW w:w="1418" w:type="dxa"/>
          </w:tcPr>
          <w:p w14:paraId="6BA31F12" w14:textId="77777777" w:rsidR="00C4067C" w:rsidRDefault="0068693A">
            <w:pPr>
              <w:pStyle w:val="TableParagraph"/>
              <w:numPr>
                <w:ilvl w:val="0"/>
                <w:numId w:val="14"/>
              </w:numPr>
              <w:tabs>
                <w:tab w:val="left" w:pos="223"/>
                <w:tab w:val="left" w:pos="229"/>
              </w:tabs>
              <w:spacing w:line="271" w:lineRule="auto"/>
              <w:ind w:right="364" w:hanging="120"/>
              <w:rPr>
                <w:sz w:val="16"/>
              </w:rPr>
            </w:pPr>
            <w:r>
              <w:rPr>
                <w:spacing w:val="-2"/>
                <w:sz w:val="16"/>
              </w:rPr>
              <w:t>Community</w:t>
            </w:r>
            <w:r>
              <w:rPr>
                <w:spacing w:val="40"/>
                <w:sz w:val="16"/>
              </w:rPr>
              <w:t xml:space="preserve"> </w:t>
            </w:r>
            <w:r>
              <w:rPr>
                <w:spacing w:val="-2"/>
                <w:sz w:val="16"/>
              </w:rPr>
              <w:t>engagement</w:t>
            </w:r>
            <w:r>
              <w:rPr>
                <w:spacing w:val="40"/>
                <w:sz w:val="16"/>
              </w:rPr>
              <w:t xml:space="preserve"> </w:t>
            </w:r>
            <w:r>
              <w:rPr>
                <w:spacing w:val="-2"/>
                <w:sz w:val="16"/>
              </w:rPr>
              <w:t>(eﬀort</w:t>
            </w:r>
            <w:r>
              <w:rPr>
                <w:spacing w:val="40"/>
                <w:sz w:val="16"/>
              </w:rPr>
              <w:t xml:space="preserve"> </w:t>
            </w:r>
            <w:r>
              <w:rPr>
                <w:spacing w:val="-2"/>
                <w:sz w:val="16"/>
              </w:rPr>
              <w:t>negotiated)</w:t>
            </w:r>
          </w:p>
        </w:tc>
      </w:tr>
      <w:tr w:rsidR="00C4067C" w14:paraId="6BA31F15" w14:textId="77777777">
        <w:trPr>
          <w:trHeight w:val="251"/>
        </w:trPr>
        <w:tc>
          <w:tcPr>
            <w:tcW w:w="9351" w:type="dxa"/>
            <w:gridSpan w:val="6"/>
          </w:tcPr>
          <w:p w14:paraId="6BA31F14" w14:textId="77777777" w:rsidR="00C4067C" w:rsidRDefault="0068693A">
            <w:pPr>
              <w:pStyle w:val="TableParagraph"/>
              <w:spacing w:before="1"/>
              <w:ind w:left="12"/>
              <w:jc w:val="center"/>
              <w:rPr>
                <w:sz w:val="18"/>
              </w:rPr>
            </w:pPr>
            <w:r>
              <w:rPr>
                <w:sz w:val="16"/>
              </w:rPr>
              <w:t>Medium</w:t>
            </w:r>
            <w:r>
              <w:rPr>
                <w:spacing w:val="-6"/>
                <w:sz w:val="16"/>
              </w:rPr>
              <w:t xml:space="preserve"> </w:t>
            </w:r>
            <w:r>
              <w:rPr>
                <w:sz w:val="16"/>
              </w:rPr>
              <w:t>Expected</w:t>
            </w:r>
            <w:r>
              <w:rPr>
                <w:spacing w:val="-7"/>
                <w:sz w:val="16"/>
              </w:rPr>
              <w:t xml:space="preserve"> </w:t>
            </w:r>
            <w:r>
              <w:rPr>
                <w:sz w:val="16"/>
              </w:rPr>
              <w:t>Time</w:t>
            </w:r>
            <w:r>
              <w:rPr>
                <w:spacing w:val="-9"/>
                <w:sz w:val="16"/>
              </w:rPr>
              <w:t xml:space="preserve"> </w:t>
            </w:r>
            <w:r>
              <w:rPr>
                <w:sz w:val="16"/>
              </w:rPr>
              <w:t>Commitment</w:t>
            </w:r>
            <w:r>
              <w:rPr>
                <w:spacing w:val="-9"/>
                <w:sz w:val="16"/>
              </w:rPr>
              <w:t xml:space="preserve"> </w:t>
            </w:r>
            <w:r>
              <w:rPr>
                <w:sz w:val="16"/>
              </w:rPr>
              <w:t>(approx.</w:t>
            </w:r>
            <w:r>
              <w:rPr>
                <w:spacing w:val="-6"/>
                <w:sz w:val="16"/>
              </w:rPr>
              <w:t xml:space="preserve"> </w:t>
            </w:r>
            <w:r>
              <w:rPr>
                <w:sz w:val="16"/>
              </w:rPr>
              <w:t>5%</w:t>
            </w:r>
            <w:r>
              <w:rPr>
                <w:spacing w:val="-5"/>
                <w:sz w:val="16"/>
              </w:rPr>
              <w:t xml:space="preserve"> </w:t>
            </w:r>
            <w:r>
              <w:rPr>
                <w:sz w:val="16"/>
              </w:rPr>
              <w:t>eﬀort)</w:t>
            </w:r>
            <w:r>
              <w:rPr>
                <w:spacing w:val="-3"/>
                <w:sz w:val="16"/>
              </w:rPr>
              <w:t xml:space="preserve"> </w:t>
            </w:r>
            <w:r>
              <w:rPr>
                <w:spacing w:val="-5"/>
                <w:sz w:val="18"/>
              </w:rPr>
              <w:t>*†</w:t>
            </w:r>
          </w:p>
        </w:tc>
      </w:tr>
      <w:tr w:rsidR="00C4067C" w14:paraId="6BA31F28" w14:textId="77777777">
        <w:trPr>
          <w:trHeight w:val="1982"/>
        </w:trPr>
        <w:tc>
          <w:tcPr>
            <w:tcW w:w="1567" w:type="dxa"/>
          </w:tcPr>
          <w:p w14:paraId="6BA31F16" w14:textId="77777777" w:rsidR="00C4067C" w:rsidRDefault="0068693A">
            <w:pPr>
              <w:pStyle w:val="TableParagraph"/>
              <w:numPr>
                <w:ilvl w:val="0"/>
                <w:numId w:val="13"/>
              </w:numPr>
              <w:tabs>
                <w:tab w:val="left" w:pos="119"/>
                <w:tab w:val="left" w:pos="223"/>
              </w:tabs>
              <w:spacing w:line="271" w:lineRule="auto"/>
              <w:ind w:right="224" w:hanging="10"/>
              <w:rPr>
                <w:sz w:val="16"/>
              </w:rPr>
            </w:pPr>
            <w:r>
              <w:rPr>
                <w:spacing w:val="-2"/>
                <w:sz w:val="16"/>
              </w:rPr>
              <w:t>Course</w:t>
            </w:r>
            <w:r>
              <w:rPr>
                <w:spacing w:val="40"/>
                <w:sz w:val="16"/>
              </w:rPr>
              <w:t xml:space="preserve"> </w:t>
            </w:r>
            <w:r>
              <w:rPr>
                <w:spacing w:val="-2"/>
                <w:sz w:val="16"/>
              </w:rPr>
              <w:t>coordination</w:t>
            </w:r>
            <w:r>
              <w:rPr>
                <w:spacing w:val="-8"/>
                <w:sz w:val="16"/>
              </w:rPr>
              <w:t xml:space="preserve"> </w:t>
            </w:r>
            <w:r>
              <w:rPr>
                <w:spacing w:val="-2"/>
                <w:sz w:val="16"/>
              </w:rPr>
              <w:t>(non-lead)</w:t>
            </w:r>
          </w:p>
          <w:p w14:paraId="6BA31F17" w14:textId="77777777" w:rsidR="00C4067C" w:rsidRDefault="0068693A">
            <w:pPr>
              <w:pStyle w:val="TableParagraph"/>
              <w:numPr>
                <w:ilvl w:val="0"/>
                <w:numId w:val="13"/>
              </w:numPr>
              <w:tabs>
                <w:tab w:val="left" w:pos="119"/>
                <w:tab w:val="left" w:pos="223"/>
              </w:tabs>
              <w:spacing w:line="271" w:lineRule="auto"/>
              <w:ind w:right="155" w:hanging="10"/>
              <w:rPr>
                <w:sz w:val="16"/>
              </w:rPr>
            </w:pPr>
            <w:r>
              <w:rPr>
                <w:sz w:val="16"/>
              </w:rPr>
              <w:t>Major</w:t>
            </w:r>
            <w:r>
              <w:rPr>
                <w:spacing w:val="-9"/>
                <w:sz w:val="16"/>
              </w:rPr>
              <w:t xml:space="preserve"> </w:t>
            </w:r>
            <w:r>
              <w:rPr>
                <w:sz w:val="16"/>
              </w:rPr>
              <w:t>course</w:t>
            </w:r>
            <w:r>
              <w:rPr>
                <w:spacing w:val="40"/>
                <w:sz w:val="16"/>
              </w:rPr>
              <w:t xml:space="preserve"> </w:t>
            </w:r>
            <w:r>
              <w:rPr>
                <w:sz w:val="16"/>
              </w:rPr>
              <w:t>redesign</w:t>
            </w:r>
            <w:r>
              <w:rPr>
                <w:spacing w:val="-7"/>
                <w:sz w:val="16"/>
              </w:rPr>
              <w:t xml:space="preserve"> </w:t>
            </w:r>
            <w:r>
              <w:rPr>
                <w:sz w:val="16"/>
              </w:rPr>
              <w:t>or</w:t>
            </w:r>
            <w:r>
              <w:rPr>
                <w:spacing w:val="40"/>
                <w:sz w:val="16"/>
              </w:rPr>
              <w:t xml:space="preserve"> </w:t>
            </w:r>
            <w:r>
              <w:rPr>
                <w:spacing w:val="-2"/>
                <w:sz w:val="16"/>
              </w:rPr>
              <w:t>modality</w:t>
            </w:r>
            <w:r>
              <w:rPr>
                <w:spacing w:val="-7"/>
                <w:sz w:val="16"/>
              </w:rPr>
              <w:t xml:space="preserve"> </w:t>
            </w:r>
            <w:r>
              <w:rPr>
                <w:spacing w:val="-2"/>
                <w:sz w:val="16"/>
              </w:rPr>
              <w:t>transition)</w:t>
            </w:r>
          </w:p>
          <w:p w14:paraId="6BA31F18" w14:textId="77777777" w:rsidR="00C4067C" w:rsidRDefault="0068693A">
            <w:pPr>
              <w:pStyle w:val="TableParagraph"/>
              <w:numPr>
                <w:ilvl w:val="0"/>
                <w:numId w:val="13"/>
              </w:numPr>
              <w:tabs>
                <w:tab w:val="left" w:pos="119"/>
                <w:tab w:val="left" w:pos="223"/>
              </w:tabs>
              <w:spacing w:line="268" w:lineRule="auto"/>
              <w:ind w:right="145" w:hanging="10"/>
              <w:rPr>
                <w:sz w:val="16"/>
              </w:rPr>
            </w:pPr>
            <w:r>
              <w:rPr>
                <w:sz w:val="16"/>
              </w:rPr>
              <w:t>Development</w:t>
            </w:r>
            <w:r>
              <w:rPr>
                <w:spacing w:val="-9"/>
                <w:sz w:val="16"/>
              </w:rPr>
              <w:t xml:space="preserve"> </w:t>
            </w:r>
            <w:r>
              <w:rPr>
                <w:sz w:val="16"/>
              </w:rPr>
              <w:t>of</w:t>
            </w:r>
            <w:r>
              <w:rPr>
                <w:spacing w:val="40"/>
                <w:sz w:val="16"/>
              </w:rPr>
              <w:t xml:space="preserve"> </w:t>
            </w:r>
            <w:r>
              <w:rPr>
                <w:spacing w:val="-2"/>
                <w:sz w:val="16"/>
              </w:rPr>
              <w:t>shared</w:t>
            </w:r>
            <w:r>
              <w:rPr>
                <w:spacing w:val="-7"/>
                <w:sz w:val="16"/>
              </w:rPr>
              <w:t xml:space="preserve"> </w:t>
            </w:r>
            <w:r>
              <w:rPr>
                <w:spacing w:val="-2"/>
                <w:sz w:val="16"/>
              </w:rPr>
              <w:t>instructional</w:t>
            </w:r>
          </w:p>
          <w:p w14:paraId="6BA31F19" w14:textId="77777777" w:rsidR="00C4067C" w:rsidRDefault="0068693A">
            <w:pPr>
              <w:pStyle w:val="TableParagraph"/>
              <w:ind w:left="119"/>
              <w:rPr>
                <w:sz w:val="16"/>
              </w:rPr>
            </w:pPr>
            <w:r>
              <w:rPr>
                <w:spacing w:val="-2"/>
                <w:sz w:val="16"/>
              </w:rPr>
              <w:t>materials</w:t>
            </w:r>
          </w:p>
        </w:tc>
        <w:tc>
          <w:tcPr>
            <w:tcW w:w="1673" w:type="dxa"/>
          </w:tcPr>
          <w:p w14:paraId="6BA31F1A" w14:textId="77777777" w:rsidR="00C4067C" w:rsidRDefault="0068693A">
            <w:pPr>
              <w:pStyle w:val="TableParagraph"/>
              <w:numPr>
                <w:ilvl w:val="0"/>
                <w:numId w:val="12"/>
              </w:numPr>
              <w:tabs>
                <w:tab w:val="left" w:pos="221"/>
                <w:tab w:val="left" w:pos="244"/>
              </w:tabs>
              <w:spacing w:line="271" w:lineRule="auto"/>
              <w:ind w:right="354" w:hanging="137"/>
              <w:rPr>
                <w:sz w:val="16"/>
              </w:rPr>
            </w:pPr>
            <w:r>
              <w:rPr>
                <w:spacing w:val="-2"/>
                <w:sz w:val="16"/>
              </w:rPr>
              <w:t>Departmental</w:t>
            </w:r>
            <w:r>
              <w:rPr>
                <w:spacing w:val="40"/>
                <w:sz w:val="16"/>
              </w:rPr>
              <w:t xml:space="preserve"> </w:t>
            </w:r>
            <w:r>
              <w:rPr>
                <w:spacing w:val="-2"/>
                <w:sz w:val="16"/>
              </w:rPr>
              <w:t>Doctoral</w:t>
            </w:r>
            <w:r>
              <w:rPr>
                <w:spacing w:val="-8"/>
                <w:sz w:val="16"/>
              </w:rPr>
              <w:t xml:space="preserve"> </w:t>
            </w:r>
            <w:r>
              <w:rPr>
                <w:spacing w:val="-2"/>
                <w:sz w:val="16"/>
              </w:rPr>
              <w:t>Studies</w:t>
            </w:r>
            <w:r>
              <w:rPr>
                <w:spacing w:val="40"/>
                <w:sz w:val="16"/>
              </w:rPr>
              <w:t xml:space="preserve"> </w:t>
            </w:r>
            <w:r>
              <w:rPr>
                <w:spacing w:val="-2"/>
                <w:sz w:val="16"/>
              </w:rPr>
              <w:t>Committee</w:t>
            </w:r>
          </w:p>
          <w:p w14:paraId="6BA31F1B" w14:textId="77777777" w:rsidR="00C4067C" w:rsidRDefault="0068693A">
            <w:pPr>
              <w:pStyle w:val="TableParagraph"/>
              <w:numPr>
                <w:ilvl w:val="0"/>
                <w:numId w:val="12"/>
              </w:numPr>
              <w:tabs>
                <w:tab w:val="left" w:pos="223"/>
                <w:tab w:val="left" w:pos="232"/>
              </w:tabs>
              <w:spacing w:line="273" w:lineRule="auto"/>
              <w:ind w:left="232" w:right="666" w:hanging="123"/>
              <w:rPr>
                <w:sz w:val="16"/>
              </w:rPr>
            </w:pPr>
            <w:r>
              <w:rPr>
                <w:sz w:val="16"/>
              </w:rPr>
              <w:t>Staﬀ</w:t>
            </w:r>
            <w:r>
              <w:rPr>
                <w:spacing w:val="-10"/>
                <w:sz w:val="16"/>
              </w:rPr>
              <w:t xml:space="preserve"> </w:t>
            </w:r>
            <w:r>
              <w:rPr>
                <w:sz w:val="16"/>
              </w:rPr>
              <w:t>Search</w:t>
            </w:r>
            <w:r>
              <w:rPr>
                <w:spacing w:val="40"/>
                <w:sz w:val="16"/>
              </w:rPr>
              <w:t xml:space="preserve"> </w:t>
            </w:r>
            <w:r>
              <w:rPr>
                <w:spacing w:val="-2"/>
                <w:sz w:val="16"/>
              </w:rPr>
              <w:t>Committee</w:t>
            </w:r>
          </w:p>
          <w:p w14:paraId="6BA31F1C" w14:textId="77777777" w:rsidR="00C4067C" w:rsidRDefault="0068693A">
            <w:pPr>
              <w:pStyle w:val="TableParagraph"/>
              <w:numPr>
                <w:ilvl w:val="0"/>
                <w:numId w:val="12"/>
              </w:numPr>
              <w:tabs>
                <w:tab w:val="left" w:pos="224"/>
              </w:tabs>
              <w:spacing w:line="194" w:lineRule="exact"/>
              <w:ind w:left="224" w:hanging="114"/>
              <w:rPr>
                <w:sz w:val="16"/>
              </w:rPr>
            </w:pPr>
            <w:r>
              <w:rPr>
                <w:spacing w:val="-2"/>
                <w:sz w:val="16"/>
              </w:rPr>
              <w:t>Faculty</w:t>
            </w:r>
            <w:r>
              <w:rPr>
                <w:spacing w:val="2"/>
                <w:sz w:val="16"/>
              </w:rPr>
              <w:t xml:space="preserve"> </w:t>
            </w:r>
            <w:r>
              <w:rPr>
                <w:spacing w:val="-2"/>
                <w:sz w:val="16"/>
              </w:rPr>
              <w:t>Mentoring</w:t>
            </w:r>
          </w:p>
        </w:tc>
        <w:tc>
          <w:tcPr>
            <w:tcW w:w="1363" w:type="dxa"/>
          </w:tcPr>
          <w:p w14:paraId="6BA31F1D" w14:textId="77777777" w:rsidR="00C4067C" w:rsidRDefault="0068693A">
            <w:pPr>
              <w:pStyle w:val="TableParagraph"/>
              <w:numPr>
                <w:ilvl w:val="0"/>
                <w:numId w:val="11"/>
              </w:numPr>
              <w:tabs>
                <w:tab w:val="left" w:pos="224"/>
              </w:tabs>
              <w:spacing w:before="1"/>
              <w:ind w:left="224" w:hanging="114"/>
              <w:rPr>
                <w:sz w:val="16"/>
              </w:rPr>
            </w:pPr>
            <w:r>
              <w:rPr>
                <w:sz w:val="16"/>
              </w:rPr>
              <w:t>C-</w:t>
            </w:r>
            <w:r>
              <w:rPr>
                <w:spacing w:val="-4"/>
                <w:sz w:val="16"/>
              </w:rPr>
              <w:t>FRAC</w:t>
            </w:r>
          </w:p>
          <w:p w14:paraId="6BA31F1E" w14:textId="77777777" w:rsidR="00C4067C" w:rsidRDefault="0068693A">
            <w:pPr>
              <w:pStyle w:val="TableParagraph"/>
              <w:numPr>
                <w:ilvl w:val="0"/>
                <w:numId w:val="11"/>
              </w:numPr>
              <w:tabs>
                <w:tab w:val="left" w:pos="224"/>
              </w:tabs>
              <w:spacing w:before="28"/>
              <w:ind w:left="224" w:hanging="114"/>
              <w:rPr>
                <w:sz w:val="16"/>
              </w:rPr>
            </w:pPr>
            <w:r>
              <w:rPr>
                <w:spacing w:val="-5"/>
                <w:sz w:val="16"/>
              </w:rPr>
              <w:t>CRC</w:t>
            </w:r>
          </w:p>
        </w:tc>
        <w:tc>
          <w:tcPr>
            <w:tcW w:w="1610" w:type="dxa"/>
          </w:tcPr>
          <w:p w14:paraId="6BA31F1F" w14:textId="77777777" w:rsidR="00C4067C" w:rsidRDefault="0068693A">
            <w:pPr>
              <w:pStyle w:val="TableParagraph"/>
              <w:numPr>
                <w:ilvl w:val="0"/>
                <w:numId w:val="10"/>
              </w:numPr>
              <w:tabs>
                <w:tab w:val="left" w:pos="224"/>
                <w:tab w:val="left" w:pos="252"/>
              </w:tabs>
              <w:spacing w:line="271" w:lineRule="auto"/>
              <w:ind w:right="143" w:hanging="142"/>
              <w:rPr>
                <w:sz w:val="16"/>
              </w:rPr>
            </w:pPr>
            <w:r>
              <w:rPr>
                <w:sz w:val="16"/>
              </w:rPr>
              <w:t>Chair</w:t>
            </w:r>
            <w:r>
              <w:rPr>
                <w:spacing w:val="-9"/>
                <w:sz w:val="16"/>
              </w:rPr>
              <w:t xml:space="preserve"> </w:t>
            </w:r>
            <w:r>
              <w:rPr>
                <w:sz w:val="16"/>
              </w:rPr>
              <w:t>of</w:t>
            </w:r>
            <w:r>
              <w:rPr>
                <w:spacing w:val="40"/>
                <w:sz w:val="16"/>
              </w:rPr>
              <w:t xml:space="preserve"> </w:t>
            </w:r>
            <w:r>
              <w:rPr>
                <w:spacing w:val="-2"/>
                <w:sz w:val="16"/>
              </w:rPr>
              <w:t>Faculty/University</w:t>
            </w:r>
            <w:r>
              <w:rPr>
                <w:spacing w:val="40"/>
                <w:sz w:val="16"/>
              </w:rPr>
              <w:t xml:space="preserve"> </w:t>
            </w:r>
            <w:r>
              <w:rPr>
                <w:sz w:val="16"/>
              </w:rPr>
              <w:t>Senate</w:t>
            </w:r>
            <w:r>
              <w:rPr>
                <w:spacing w:val="-10"/>
                <w:sz w:val="16"/>
              </w:rPr>
              <w:t xml:space="preserve"> </w:t>
            </w:r>
            <w:r>
              <w:rPr>
                <w:spacing w:val="-2"/>
                <w:sz w:val="16"/>
              </w:rPr>
              <w:t>Committee</w:t>
            </w:r>
          </w:p>
          <w:p w14:paraId="6BA31F20" w14:textId="77777777" w:rsidR="00C4067C" w:rsidRDefault="0068693A">
            <w:pPr>
              <w:pStyle w:val="TableParagraph"/>
              <w:numPr>
                <w:ilvl w:val="0"/>
                <w:numId w:val="10"/>
              </w:numPr>
              <w:tabs>
                <w:tab w:val="left" w:pos="222"/>
              </w:tabs>
              <w:ind w:left="222" w:hanging="114"/>
              <w:rPr>
                <w:sz w:val="16"/>
              </w:rPr>
            </w:pPr>
            <w:r>
              <w:rPr>
                <w:sz w:val="16"/>
              </w:rPr>
              <w:t>VPREDKE,</w:t>
            </w:r>
            <w:r>
              <w:rPr>
                <w:spacing w:val="-5"/>
                <w:sz w:val="16"/>
              </w:rPr>
              <w:t xml:space="preserve"> </w:t>
            </w:r>
            <w:r>
              <w:rPr>
                <w:spacing w:val="-2"/>
                <w:sz w:val="16"/>
              </w:rPr>
              <w:t>VPIE,</w:t>
            </w:r>
          </w:p>
          <w:p w14:paraId="6BA31F21" w14:textId="77777777" w:rsidR="00C4067C" w:rsidRDefault="0068693A">
            <w:pPr>
              <w:pStyle w:val="TableParagraph"/>
              <w:spacing w:before="12"/>
              <w:ind w:left="244"/>
              <w:rPr>
                <w:sz w:val="16"/>
              </w:rPr>
            </w:pPr>
            <w:r>
              <w:rPr>
                <w:sz w:val="16"/>
              </w:rPr>
              <w:t>etc.</w:t>
            </w:r>
            <w:r>
              <w:rPr>
                <w:spacing w:val="-6"/>
                <w:sz w:val="16"/>
              </w:rPr>
              <w:t xml:space="preserve"> </w:t>
            </w:r>
            <w:r>
              <w:rPr>
                <w:spacing w:val="-2"/>
                <w:sz w:val="16"/>
              </w:rPr>
              <w:t>Committees</w:t>
            </w:r>
          </w:p>
          <w:p w14:paraId="6BA31F22" w14:textId="77777777" w:rsidR="00C4067C" w:rsidRDefault="0068693A">
            <w:pPr>
              <w:pStyle w:val="TableParagraph"/>
              <w:spacing w:before="33" w:line="268" w:lineRule="auto"/>
              <w:ind w:left="244" w:right="328" w:hanging="137"/>
              <w:rPr>
                <w:sz w:val="16"/>
              </w:rPr>
            </w:pPr>
            <w:r>
              <w:rPr>
                <w:sz w:val="16"/>
              </w:rPr>
              <w:t>Faculty</w:t>
            </w:r>
            <w:r>
              <w:rPr>
                <w:spacing w:val="-10"/>
                <w:sz w:val="16"/>
              </w:rPr>
              <w:t xml:space="preserve"> </w:t>
            </w:r>
            <w:r>
              <w:rPr>
                <w:sz w:val="16"/>
              </w:rPr>
              <w:t>Advisor</w:t>
            </w:r>
            <w:r>
              <w:rPr>
                <w:spacing w:val="-9"/>
                <w:sz w:val="16"/>
              </w:rPr>
              <w:t xml:space="preserve"> </w:t>
            </w:r>
            <w:r>
              <w:rPr>
                <w:sz w:val="16"/>
              </w:rPr>
              <w:t>to</w:t>
            </w:r>
            <w:r>
              <w:rPr>
                <w:spacing w:val="40"/>
                <w:sz w:val="16"/>
              </w:rPr>
              <w:t xml:space="preserve"> </w:t>
            </w:r>
            <w:r>
              <w:rPr>
                <w:spacing w:val="-2"/>
                <w:sz w:val="16"/>
              </w:rPr>
              <w:t>Student</w:t>
            </w:r>
            <w:r>
              <w:rPr>
                <w:spacing w:val="40"/>
                <w:sz w:val="16"/>
              </w:rPr>
              <w:t xml:space="preserve"> </w:t>
            </w:r>
            <w:r>
              <w:rPr>
                <w:spacing w:val="-2"/>
                <w:sz w:val="16"/>
              </w:rPr>
              <w:t>Organization</w:t>
            </w:r>
          </w:p>
        </w:tc>
        <w:tc>
          <w:tcPr>
            <w:tcW w:w="1720" w:type="dxa"/>
          </w:tcPr>
          <w:p w14:paraId="6BA31F23" w14:textId="77777777" w:rsidR="00C4067C" w:rsidRDefault="0068693A">
            <w:pPr>
              <w:pStyle w:val="TableParagraph"/>
              <w:numPr>
                <w:ilvl w:val="0"/>
                <w:numId w:val="9"/>
              </w:numPr>
              <w:tabs>
                <w:tab w:val="left" w:pos="120"/>
                <w:tab w:val="left" w:pos="224"/>
              </w:tabs>
              <w:spacing w:line="271" w:lineRule="auto"/>
              <w:ind w:right="315" w:hanging="10"/>
              <w:rPr>
                <w:sz w:val="16"/>
              </w:rPr>
            </w:pPr>
            <w:r>
              <w:rPr>
                <w:sz w:val="16"/>
              </w:rPr>
              <w:t>Grant</w:t>
            </w:r>
            <w:r>
              <w:rPr>
                <w:spacing w:val="-10"/>
                <w:sz w:val="16"/>
              </w:rPr>
              <w:t xml:space="preserve"> </w:t>
            </w:r>
            <w:r>
              <w:rPr>
                <w:sz w:val="16"/>
              </w:rPr>
              <w:t>Review</w:t>
            </w:r>
            <w:r>
              <w:rPr>
                <w:spacing w:val="-9"/>
                <w:sz w:val="16"/>
              </w:rPr>
              <w:t xml:space="preserve"> </w:t>
            </w:r>
            <w:r>
              <w:rPr>
                <w:sz w:val="16"/>
              </w:rPr>
              <w:t>(3-6</w:t>
            </w:r>
            <w:r>
              <w:rPr>
                <w:spacing w:val="40"/>
                <w:sz w:val="16"/>
              </w:rPr>
              <w:t xml:space="preserve"> </w:t>
            </w:r>
            <w:r>
              <w:rPr>
                <w:spacing w:val="-2"/>
                <w:sz w:val="16"/>
              </w:rPr>
              <w:t>grants)</w:t>
            </w:r>
          </w:p>
          <w:p w14:paraId="6BA31F24" w14:textId="77777777" w:rsidR="00C4067C" w:rsidRDefault="0068693A">
            <w:pPr>
              <w:pStyle w:val="TableParagraph"/>
              <w:numPr>
                <w:ilvl w:val="0"/>
                <w:numId w:val="9"/>
              </w:numPr>
              <w:tabs>
                <w:tab w:val="left" w:pos="221"/>
                <w:tab w:val="left" w:pos="273"/>
              </w:tabs>
              <w:spacing w:line="271" w:lineRule="auto"/>
              <w:ind w:left="273" w:right="126" w:hanging="166"/>
              <w:rPr>
                <w:sz w:val="16"/>
              </w:rPr>
            </w:pPr>
            <w:r>
              <w:rPr>
                <w:sz w:val="16"/>
              </w:rPr>
              <w:t>Journal</w:t>
            </w:r>
            <w:r>
              <w:rPr>
                <w:spacing w:val="-10"/>
                <w:sz w:val="16"/>
              </w:rPr>
              <w:t xml:space="preserve"> </w:t>
            </w:r>
            <w:r>
              <w:rPr>
                <w:sz w:val="16"/>
              </w:rPr>
              <w:t>Editor</w:t>
            </w:r>
            <w:r>
              <w:rPr>
                <w:spacing w:val="-9"/>
                <w:sz w:val="16"/>
              </w:rPr>
              <w:t xml:space="preserve"> </w:t>
            </w:r>
            <w:r>
              <w:rPr>
                <w:sz w:val="16"/>
              </w:rPr>
              <w:t>(10-20</w:t>
            </w:r>
            <w:r>
              <w:rPr>
                <w:spacing w:val="40"/>
                <w:sz w:val="16"/>
              </w:rPr>
              <w:t xml:space="preserve"> </w:t>
            </w:r>
            <w:r>
              <w:rPr>
                <w:sz w:val="16"/>
              </w:rPr>
              <w:t>articles per year)</w:t>
            </w:r>
          </w:p>
          <w:p w14:paraId="6BA31F25" w14:textId="77777777" w:rsidR="00C4067C" w:rsidRDefault="0068693A">
            <w:pPr>
              <w:pStyle w:val="TableParagraph"/>
              <w:numPr>
                <w:ilvl w:val="0"/>
                <w:numId w:val="9"/>
              </w:numPr>
              <w:tabs>
                <w:tab w:val="left" w:pos="221"/>
                <w:tab w:val="left" w:pos="273"/>
              </w:tabs>
              <w:spacing w:line="271" w:lineRule="auto"/>
              <w:ind w:left="273" w:right="180" w:hanging="166"/>
              <w:rPr>
                <w:sz w:val="16"/>
              </w:rPr>
            </w:pPr>
            <w:r>
              <w:rPr>
                <w:spacing w:val="-2"/>
                <w:sz w:val="16"/>
              </w:rPr>
              <w:t>Manuscript</w:t>
            </w:r>
            <w:r>
              <w:rPr>
                <w:spacing w:val="-8"/>
                <w:sz w:val="16"/>
              </w:rPr>
              <w:t xml:space="preserve"> </w:t>
            </w:r>
            <w:r>
              <w:rPr>
                <w:spacing w:val="-2"/>
                <w:sz w:val="16"/>
              </w:rPr>
              <w:t>Reviews</w:t>
            </w:r>
            <w:r>
              <w:rPr>
                <w:spacing w:val="40"/>
                <w:sz w:val="16"/>
              </w:rPr>
              <w:t xml:space="preserve"> </w:t>
            </w:r>
            <w:r>
              <w:rPr>
                <w:sz w:val="16"/>
              </w:rPr>
              <w:t>(4+</w:t>
            </w:r>
            <w:r>
              <w:rPr>
                <w:spacing w:val="-9"/>
                <w:sz w:val="16"/>
              </w:rPr>
              <w:t xml:space="preserve"> </w:t>
            </w:r>
            <w:r>
              <w:rPr>
                <w:sz w:val="16"/>
              </w:rPr>
              <w:t>manuscripts)</w:t>
            </w:r>
          </w:p>
          <w:p w14:paraId="6BA31F26" w14:textId="77777777" w:rsidR="00C4067C" w:rsidRDefault="0068693A">
            <w:pPr>
              <w:pStyle w:val="TableParagraph"/>
              <w:spacing w:line="273" w:lineRule="auto"/>
              <w:ind w:left="273" w:hanging="166"/>
              <w:rPr>
                <w:sz w:val="16"/>
              </w:rPr>
            </w:pPr>
            <w:r>
              <w:rPr>
                <w:sz w:val="16"/>
              </w:rPr>
              <w:t>Chair of Advisory</w:t>
            </w:r>
            <w:r>
              <w:rPr>
                <w:spacing w:val="40"/>
                <w:sz w:val="16"/>
              </w:rPr>
              <w:t xml:space="preserve"> </w:t>
            </w:r>
            <w:r>
              <w:rPr>
                <w:spacing w:val="-2"/>
                <w:sz w:val="16"/>
              </w:rPr>
              <w:t>Board/Committee</w:t>
            </w:r>
          </w:p>
        </w:tc>
        <w:tc>
          <w:tcPr>
            <w:tcW w:w="1418" w:type="dxa"/>
          </w:tcPr>
          <w:p w14:paraId="6BA31F27" w14:textId="77777777" w:rsidR="00C4067C" w:rsidRDefault="0068693A">
            <w:pPr>
              <w:pStyle w:val="TableParagraph"/>
              <w:numPr>
                <w:ilvl w:val="0"/>
                <w:numId w:val="8"/>
              </w:numPr>
              <w:tabs>
                <w:tab w:val="left" w:pos="223"/>
                <w:tab w:val="left" w:pos="229"/>
              </w:tabs>
              <w:spacing w:line="271" w:lineRule="auto"/>
              <w:ind w:right="364" w:hanging="120"/>
              <w:rPr>
                <w:sz w:val="16"/>
              </w:rPr>
            </w:pPr>
            <w:r>
              <w:rPr>
                <w:spacing w:val="-2"/>
                <w:sz w:val="16"/>
              </w:rPr>
              <w:t>Community</w:t>
            </w:r>
            <w:r>
              <w:rPr>
                <w:spacing w:val="40"/>
                <w:sz w:val="16"/>
              </w:rPr>
              <w:t xml:space="preserve"> </w:t>
            </w:r>
            <w:r>
              <w:rPr>
                <w:spacing w:val="-2"/>
                <w:sz w:val="16"/>
              </w:rPr>
              <w:t>engagement</w:t>
            </w:r>
            <w:r>
              <w:rPr>
                <w:spacing w:val="40"/>
                <w:sz w:val="16"/>
              </w:rPr>
              <w:t xml:space="preserve"> </w:t>
            </w:r>
            <w:r>
              <w:rPr>
                <w:spacing w:val="-2"/>
                <w:sz w:val="16"/>
              </w:rPr>
              <w:t>(eﬀort</w:t>
            </w:r>
            <w:r>
              <w:rPr>
                <w:spacing w:val="40"/>
                <w:sz w:val="16"/>
              </w:rPr>
              <w:t xml:space="preserve"> </w:t>
            </w:r>
            <w:r>
              <w:rPr>
                <w:spacing w:val="-2"/>
                <w:sz w:val="16"/>
              </w:rPr>
              <w:t>negotiated)</w:t>
            </w:r>
          </w:p>
        </w:tc>
      </w:tr>
      <w:tr w:rsidR="00C4067C" w14:paraId="6BA31F2A" w14:textId="77777777">
        <w:trPr>
          <w:trHeight w:val="249"/>
        </w:trPr>
        <w:tc>
          <w:tcPr>
            <w:tcW w:w="9351" w:type="dxa"/>
            <w:gridSpan w:val="6"/>
          </w:tcPr>
          <w:p w14:paraId="6BA31F29" w14:textId="77777777" w:rsidR="00C4067C" w:rsidRDefault="0068693A">
            <w:pPr>
              <w:pStyle w:val="TableParagraph"/>
              <w:spacing w:line="219" w:lineRule="exact"/>
              <w:ind w:left="12" w:right="5"/>
              <w:jc w:val="center"/>
              <w:rPr>
                <w:sz w:val="18"/>
              </w:rPr>
            </w:pPr>
            <w:r>
              <w:rPr>
                <w:sz w:val="16"/>
              </w:rPr>
              <w:t>Low</w:t>
            </w:r>
            <w:r>
              <w:rPr>
                <w:spacing w:val="-7"/>
                <w:sz w:val="16"/>
              </w:rPr>
              <w:t xml:space="preserve"> </w:t>
            </w:r>
            <w:r>
              <w:rPr>
                <w:sz w:val="16"/>
              </w:rPr>
              <w:t>Expected</w:t>
            </w:r>
            <w:r>
              <w:rPr>
                <w:spacing w:val="-7"/>
                <w:sz w:val="16"/>
              </w:rPr>
              <w:t xml:space="preserve"> </w:t>
            </w:r>
            <w:r>
              <w:rPr>
                <w:sz w:val="16"/>
              </w:rPr>
              <w:t>Time</w:t>
            </w:r>
            <w:r>
              <w:rPr>
                <w:spacing w:val="-7"/>
                <w:sz w:val="16"/>
              </w:rPr>
              <w:t xml:space="preserve"> </w:t>
            </w:r>
            <w:r>
              <w:rPr>
                <w:sz w:val="16"/>
              </w:rPr>
              <w:t>Commitment</w:t>
            </w:r>
            <w:r>
              <w:rPr>
                <w:spacing w:val="-9"/>
                <w:sz w:val="16"/>
              </w:rPr>
              <w:t xml:space="preserve"> </w:t>
            </w:r>
            <w:r>
              <w:rPr>
                <w:sz w:val="16"/>
              </w:rPr>
              <w:t>(approx.</w:t>
            </w:r>
            <w:r>
              <w:rPr>
                <w:spacing w:val="-6"/>
                <w:sz w:val="16"/>
              </w:rPr>
              <w:t xml:space="preserve"> </w:t>
            </w:r>
            <w:r>
              <w:rPr>
                <w:sz w:val="16"/>
              </w:rPr>
              <w:t>2.5%</w:t>
            </w:r>
            <w:r>
              <w:rPr>
                <w:spacing w:val="-7"/>
                <w:sz w:val="16"/>
              </w:rPr>
              <w:t xml:space="preserve"> </w:t>
            </w:r>
            <w:r>
              <w:rPr>
                <w:sz w:val="16"/>
              </w:rPr>
              <w:t>eﬀort)</w:t>
            </w:r>
            <w:r>
              <w:rPr>
                <w:spacing w:val="-3"/>
                <w:sz w:val="16"/>
              </w:rPr>
              <w:t xml:space="preserve"> </w:t>
            </w:r>
            <w:r>
              <w:rPr>
                <w:spacing w:val="-5"/>
                <w:sz w:val="18"/>
              </w:rPr>
              <w:t>*†</w:t>
            </w:r>
          </w:p>
        </w:tc>
      </w:tr>
      <w:tr w:rsidR="00C4067C" w14:paraId="6BA31F44" w14:textId="77777777">
        <w:trPr>
          <w:trHeight w:val="1775"/>
        </w:trPr>
        <w:tc>
          <w:tcPr>
            <w:tcW w:w="1567" w:type="dxa"/>
          </w:tcPr>
          <w:p w14:paraId="6BA31F2B" w14:textId="77777777" w:rsidR="00C4067C" w:rsidRDefault="0068693A">
            <w:pPr>
              <w:pStyle w:val="TableParagraph"/>
              <w:numPr>
                <w:ilvl w:val="0"/>
                <w:numId w:val="7"/>
              </w:numPr>
              <w:tabs>
                <w:tab w:val="left" w:pos="119"/>
                <w:tab w:val="left" w:pos="223"/>
              </w:tabs>
              <w:spacing w:before="6" w:line="271" w:lineRule="auto"/>
              <w:ind w:right="132" w:hanging="10"/>
              <w:rPr>
                <w:sz w:val="16"/>
              </w:rPr>
            </w:pPr>
            <w:r>
              <w:rPr>
                <w:sz w:val="16"/>
              </w:rPr>
              <w:t>Minor</w:t>
            </w:r>
            <w:r>
              <w:rPr>
                <w:spacing w:val="-9"/>
                <w:sz w:val="16"/>
              </w:rPr>
              <w:t xml:space="preserve"> </w:t>
            </w:r>
            <w:r>
              <w:rPr>
                <w:sz w:val="16"/>
              </w:rPr>
              <w:t>course</w:t>
            </w:r>
            <w:r>
              <w:rPr>
                <w:spacing w:val="40"/>
                <w:sz w:val="16"/>
              </w:rPr>
              <w:t xml:space="preserve"> </w:t>
            </w:r>
            <w:r>
              <w:rPr>
                <w:sz w:val="16"/>
              </w:rPr>
              <w:t>updates</w:t>
            </w:r>
            <w:r>
              <w:rPr>
                <w:spacing w:val="-10"/>
                <w:sz w:val="16"/>
              </w:rPr>
              <w:t xml:space="preserve"> </w:t>
            </w:r>
            <w:r>
              <w:rPr>
                <w:sz w:val="16"/>
              </w:rPr>
              <w:t>or</w:t>
            </w:r>
            <w:r>
              <w:rPr>
                <w:spacing w:val="-9"/>
                <w:sz w:val="16"/>
              </w:rPr>
              <w:t xml:space="preserve"> </w:t>
            </w:r>
            <w:r>
              <w:rPr>
                <w:sz w:val="16"/>
              </w:rPr>
              <w:t>revisions</w:t>
            </w:r>
          </w:p>
          <w:p w14:paraId="6BA31F2C" w14:textId="77777777" w:rsidR="00C4067C" w:rsidRDefault="0068693A">
            <w:pPr>
              <w:pStyle w:val="TableParagraph"/>
              <w:numPr>
                <w:ilvl w:val="0"/>
                <w:numId w:val="7"/>
              </w:numPr>
              <w:tabs>
                <w:tab w:val="left" w:pos="119"/>
                <w:tab w:val="left" w:pos="223"/>
              </w:tabs>
              <w:spacing w:line="271" w:lineRule="auto"/>
              <w:ind w:right="283" w:hanging="10"/>
              <w:rPr>
                <w:sz w:val="16"/>
              </w:rPr>
            </w:pPr>
            <w:r>
              <w:rPr>
                <w:sz w:val="16"/>
              </w:rPr>
              <w:t>Development</w:t>
            </w:r>
            <w:r>
              <w:rPr>
                <w:spacing w:val="-10"/>
                <w:sz w:val="16"/>
              </w:rPr>
              <w:t xml:space="preserve"> </w:t>
            </w:r>
            <w:r>
              <w:rPr>
                <w:sz w:val="16"/>
              </w:rPr>
              <w:t>of</w:t>
            </w:r>
            <w:r>
              <w:rPr>
                <w:spacing w:val="40"/>
                <w:sz w:val="16"/>
              </w:rPr>
              <w:t xml:space="preserve"> </w:t>
            </w:r>
            <w:r>
              <w:rPr>
                <w:sz w:val="16"/>
              </w:rPr>
              <w:t>limited</w:t>
            </w:r>
            <w:r>
              <w:rPr>
                <w:spacing w:val="-7"/>
                <w:sz w:val="16"/>
              </w:rPr>
              <w:t xml:space="preserve"> </w:t>
            </w:r>
            <w:r>
              <w:rPr>
                <w:sz w:val="16"/>
              </w:rPr>
              <w:t>scope</w:t>
            </w:r>
            <w:r>
              <w:rPr>
                <w:spacing w:val="40"/>
                <w:sz w:val="16"/>
              </w:rPr>
              <w:t xml:space="preserve"> </w:t>
            </w:r>
            <w:r>
              <w:rPr>
                <w:spacing w:val="-2"/>
                <w:sz w:val="16"/>
              </w:rPr>
              <w:t>instructional</w:t>
            </w:r>
            <w:r>
              <w:rPr>
                <w:spacing w:val="40"/>
                <w:sz w:val="16"/>
              </w:rPr>
              <w:t xml:space="preserve"> </w:t>
            </w:r>
            <w:r>
              <w:rPr>
                <w:spacing w:val="-2"/>
                <w:sz w:val="16"/>
              </w:rPr>
              <w:t>resources</w:t>
            </w:r>
          </w:p>
          <w:p w14:paraId="6BA31F2D" w14:textId="77777777" w:rsidR="00C4067C" w:rsidRDefault="0068693A">
            <w:pPr>
              <w:pStyle w:val="TableParagraph"/>
              <w:numPr>
                <w:ilvl w:val="0"/>
                <w:numId w:val="7"/>
              </w:numPr>
              <w:tabs>
                <w:tab w:val="left" w:pos="224"/>
              </w:tabs>
              <w:spacing w:line="193" w:lineRule="exact"/>
              <w:ind w:left="224" w:hanging="114"/>
              <w:rPr>
                <w:sz w:val="16"/>
              </w:rPr>
            </w:pPr>
            <w:r>
              <w:rPr>
                <w:spacing w:val="-2"/>
                <w:sz w:val="16"/>
              </w:rPr>
              <w:t>Instructional</w:t>
            </w:r>
          </w:p>
          <w:p w14:paraId="6BA31F2E" w14:textId="77777777" w:rsidR="00C4067C" w:rsidRDefault="0068693A">
            <w:pPr>
              <w:pStyle w:val="TableParagraph"/>
              <w:spacing w:before="25"/>
              <w:ind w:left="119"/>
              <w:rPr>
                <w:sz w:val="16"/>
              </w:rPr>
            </w:pPr>
            <w:r>
              <w:rPr>
                <w:spacing w:val="-2"/>
                <w:sz w:val="16"/>
              </w:rPr>
              <w:t>workshops</w:t>
            </w:r>
          </w:p>
        </w:tc>
        <w:tc>
          <w:tcPr>
            <w:tcW w:w="1673" w:type="dxa"/>
          </w:tcPr>
          <w:p w14:paraId="6BA31F2F" w14:textId="77777777" w:rsidR="00C4067C" w:rsidRDefault="0068693A">
            <w:pPr>
              <w:pStyle w:val="TableParagraph"/>
              <w:numPr>
                <w:ilvl w:val="0"/>
                <w:numId w:val="6"/>
              </w:numPr>
              <w:tabs>
                <w:tab w:val="left" w:pos="224"/>
              </w:tabs>
              <w:spacing w:before="3"/>
              <w:ind w:left="224" w:hanging="114"/>
              <w:rPr>
                <w:sz w:val="16"/>
              </w:rPr>
            </w:pPr>
            <w:r>
              <w:rPr>
                <w:sz w:val="16"/>
              </w:rPr>
              <w:t>Advisory</w:t>
            </w:r>
            <w:r>
              <w:rPr>
                <w:spacing w:val="-5"/>
                <w:sz w:val="16"/>
              </w:rPr>
              <w:t xml:space="preserve"> </w:t>
            </w:r>
            <w:r>
              <w:rPr>
                <w:spacing w:val="-2"/>
                <w:sz w:val="16"/>
              </w:rPr>
              <w:t>Committee</w:t>
            </w:r>
          </w:p>
          <w:p w14:paraId="6BA31F30" w14:textId="77777777" w:rsidR="00C4067C" w:rsidRDefault="0068693A">
            <w:pPr>
              <w:pStyle w:val="TableParagraph"/>
              <w:numPr>
                <w:ilvl w:val="0"/>
                <w:numId w:val="6"/>
              </w:numPr>
              <w:tabs>
                <w:tab w:val="left" w:pos="224"/>
              </w:tabs>
              <w:spacing w:before="26"/>
              <w:ind w:left="224" w:hanging="114"/>
              <w:rPr>
                <w:sz w:val="16"/>
              </w:rPr>
            </w:pPr>
            <w:r>
              <w:rPr>
                <w:sz w:val="16"/>
              </w:rPr>
              <w:t xml:space="preserve">CPE </w:t>
            </w:r>
            <w:r>
              <w:rPr>
                <w:spacing w:val="-2"/>
                <w:sz w:val="16"/>
              </w:rPr>
              <w:t>Review</w:t>
            </w:r>
          </w:p>
          <w:p w14:paraId="6BA31F31" w14:textId="77777777" w:rsidR="00C4067C" w:rsidRDefault="0068693A">
            <w:pPr>
              <w:pStyle w:val="TableParagraph"/>
              <w:numPr>
                <w:ilvl w:val="0"/>
                <w:numId w:val="6"/>
              </w:numPr>
              <w:tabs>
                <w:tab w:val="left" w:pos="224"/>
              </w:tabs>
              <w:spacing w:before="28"/>
              <w:ind w:left="224" w:hanging="114"/>
              <w:rPr>
                <w:sz w:val="16"/>
              </w:rPr>
            </w:pPr>
            <w:r>
              <w:rPr>
                <w:sz w:val="16"/>
              </w:rPr>
              <w:t>D-</w:t>
            </w:r>
            <w:r>
              <w:rPr>
                <w:spacing w:val="-4"/>
                <w:sz w:val="16"/>
              </w:rPr>
              <w:t>FRAC</w:t>
            </w:r>
          </w:p>
          <w:p w14:paraId="6BA31F32" w14:textId="77777777" w:rsidR="00C4067C" w:rsidRDefault="0068693A">
            <w:pPr>
              <w:pStyle w:val="TableParagraph"/>
              <w:numPr>
                <w:ilvl w:val="0"/>
                <w:numId w:val="6"/>
              </w:numPr>
              <w:tabs>
                <w:tab w:val="left" w:pos="224"/>
              </w:tabs>
              <w:spacing w:before="25"/>
              <w:ind w:left="224" w:hanging="114"/>
              <w:rPr>
                <w:sz w:val="16"/>
              </w:rPr>
            </w:pPr>
            <w:r>
              <w:rPr>
                <w:spacing w:val="-2"/>
                <w:sz w:val="16"/>
              </w:rPr>
              <w:t>Academic</w:t>
            </w:r>
          </w:p>
          <w:p w14:paraId="6BA31F33" w14:textId="77777777" w:rsidR="00C4067C" w:rsidRDefault="0068693A">
            <w:pPr>
              <w:pStyle w:val="TableParagraph"/>
              <w:spacing w:before="25"/>
              <w:ind w:left="323"/>
              <w:rPr>
                <w:sz w:val="16"/>
              </w:rPr>
            </w:pPr>
            <w:r>
              <w:rPr>
                <w:spacing w:val="-2"/>
                <w:sz w:val="16"/>
              </w:rPr>
              <w:t>Consulting</w:t>
            </w:r>
          </w:p>
          <w:p w14:paraId="6BA31F34" w14:textId="77777777" w:rsidR="00C4067C" w:rsidRDefault="0068693A">
            <w:pPr>
              <w:pStyle w:val="TableParagraph"/>
              <w:numPr>
                <w:ilvl w:val="0"/>
                <w:numId w:val="6"/>
              </w:numPr>
              <w:tabs>
                <w:tab w:val="left" w:pos="221"/>
                <w:tab w:val="left" w:pos="244"/>
              </w:tabs>
              <w:spacing w:before="26" w:line="273" w:lineRule="auto"/>
              <w:ind w:right="266" w:hanging="137"/>
              <w:rPr>
                <w:sz w:val="16"/>
              </w:rPr>
            </w:pPr>
            <w:r>
              <w:rPr>
                <w:sz w:val="16"/>
              </w:rPr>
              <w:t>Student</w:t>
            </w:r>
            <w:r>
              <w:rPr>
                <w:spacing w:val="-10"/>
                <w:sz w:val="16"/>
              </w:rPr>
              <w:t xml:space="preserve"> </w:t>
            </w:r>
            <w:r>
              <w:rPr>
                <w:sz w:val="16"/>
              </w:rPr>
              <w:t>Letters</w:t>
            </w:r>
            <w:r>
              <w:rPr>
                <w:spacing w:val="-9"/>
                <w:sz w:val="16"/>
              </w:rPr>
              <w:t xml:space="preserve"> </w:t>
            </w:r>
            <w:r>
              <w:rPr>
                <w:sz w:val="16"/>
              </w:rPr>
              <w:t>of</w:t>
            </w:r>
            <w:r>
              <w:rPr>
                <w:spacing w:val="40"/>
                <w:sz w:val="16"/>
              </w:rPr>
              <w:t xml:space="preserve"> </w:t>
            </w:r>
            <w:r>
              <w:rPr>
                <w:spacing w:val="-2"/>
                <w:sz w:val="16"/>
              </w:rPr>
              <w:t>Recommendation</w:t>
            </w:r>
          </w:p>
        </w:tc>
        <w:tc>
          <w:tcPr>
            <w:tcW w:w="1363" w:type="dxa"/>
          </w:tcPr>
          <w:p w14:paraId="6BA31F35" w14:textId="77777777" w:rsidR="00C4067C" w:rsidRDefault="0068693A">
            <w:pPr>
              <w:pStyle w:val="TableParagraph"/>
              <w:numPr>
                <w:ilvl w:val="0"/>
                <w:numId w:val="5"/>
              </w:numPr>
              <w:tabs>
                <w:tab w:val="left" w:pos="224"/>
              </w:tabs>
              <w:spacing w:before="3"/>
              <w:ind w:left="224" w:hanging="114"/>
              <w:rPr>
                <w:sz w:val="16"/>
              </w:rPr>
            </w:pPr>
            <w:r>
              <w:rPr>
                <w:spacing w:val="-2"/>
                <w:sz w:val="16"/>
              </w:rPr>
              <w:t>CTSPC</w:t>
            </w:r>
          </w:p>
          <w:p w14:paraId="6BA31F36" w14:textId="77777777" w:rsidR="00C4067C" w:rsidRDefault="0068693A">
            <w:pPr>
              <w:pStyle w:val="TableParagraph"/>
              <w:numPr>
                <w:ilvl w:val="0"/>
                <w:numId w:val="5"/>
              </w:numPr>
              <w:tabs>
                <w:tab w:val="left" w:pos="223"/>
                <w:tab w:val="left" w:pos="244"/>
              </w:tabs>
              <w:spacing w:before="23" w:line="273" w:lineRule="auto"/>
              <w:ind w:right="131" w:hanging="135"/>
              <w:rPr>
                <w:sz w:val="16"/>
              </w:rPr>
            </w:pPr>
            <w:r>
              <w:rPr>
                <w:spacing w:val="-2"/>
                <w:sz w:val="16"/>
              </w:rPr>
              <w:t>College</w:t>
            </w:r>
            <w:r>
              <w:rPr>
                <w:spacing w:val="-8"/>
                <w:sz w:val="16"/>
              </w:rPr>
              <w:t xml:space="preserve"> </w:t>
            </w:r>
            <w:r>
              <w:rPr>
                <w:spacing w:val="-2"/>
                <w:sz w:val="16"/>
              </w:rPr>
              <w:t>Awards</w:t>
            </w:r>
            <w:r>
              <w:rPr>
                <w:spacing w:val="40"/>
                <w:sz w:val="16"/>
              </w:rPr>
              <w:t xml:space="preserve"> </w:t>
            </w:r>
            <w:r>
              <w:rPr>
                <w:spacing w:val="-2"/>
                <w:sz w:val="16"/>
              </w:rPr>
              <w:t>Committee</w:t>
            </w:r>
          </w:p>
          <w:p w14:paraId="6BA31F37" w14:textId="77777777" w:rsidR="00C4067C" w:rsidRDefault="0068693A">
            <w:pPr>
              <w:pStyle w:val="TableParagraph"/>
              <w:numPr>
                <w:ilvl w:val="0"/>
                <w:numId w:val="5"/>
              </w:numPr>
              <w:tabs>
                <w:tab w:val="left" w:pos="223"/>
                <w:tab w:val="left" w:pos="244"/>
              </w:tabs>
              <w:spacing w:line="268" w:lineRule="auto"/>
              <w:ind w:right="383" w:hanging="135"/>
              <w:rPr>
                <w:sz w:val="16"/>
              </w:rPr>
            </w:pPr>
            <w:r>
              <w:rPr>
                <w:spacing w:val="-2"/>
                <w:sz w:val="16"/>
              </w:rPr>
              <w:t>Scholarship</w:t>
            </w:r>
            <w:r>
              <w:rPr>
                <w:spacing w:val="40"/>
                <w:sz w:val="16"/>
              </w:rPr>
              <w:t xml:space="preserve"> </w:t>
            </w:r>
            <w:r>
              <w:rPr>
                <w:spacing w:val="-2"/>
                <w:sz w:val="16"/>
              </w:rPr>
              <w:t>Selection</w:t>
            </w:r>
            <w:r>
              <w:rPr>
                <w:spacing w:val="40"/>
                <w:sz w:val="16"/>
              </w:rPr>
              <w:t xml:space="preserve"> </w:t>
            </w:r>
            <w:r>
              <w:rPr>
                <w:spacing w:val="-2"/>
                <w:sz w:val="16"/>
              </w:rPr>
              <w:t>Committee</w:t>
            </w:r>
          </w:p>
        </w:tc>
        <w:tc>
          <w:tcPr>
            <w:tcW w:w="1610" w:type="dxa"/>
          </w:tcPr>
          <w:p w14:paraId="6BA31F38" w14:textId="77777777" w:rsidR="00C4067C" w:rsidRDefault="0068693A">
            <w:pPr>
              <w:pStyle w:val="TableParagraph"/>
              <w:numPr>
                <w:ilvl w:val="0"/>
                <w:numId w:val="4"/>
              </w:numPr>
              <w:tabs>
                <w:tab w:val="left" w:pos="224"/>
                <w:tab w:val="left" w:pos="252"/>
              </w:tabs>
              <w:spacing w:before="1" w:line="271" w:lineRule="auto"/>
              <w:ind w:right="622" w:hanging="142"/>
              <w:rPr>
                <w:sz w:val="16"/>
              </w:rPr>
            </w:pPr>
            <w:r>
              <w:rPr>
                <w:spacing w:val="-2"/>
                <w:sz w:val="16"/>
              </w:rPr>
              <w:t>Grievance</w:t>
            </w:r>
            <w:r>
              <w:rPr>
                <w:spacing w:val="40"/>
                <w:sz w:val="16"/>
              </w:rPr>
              <w:t xml:space="preserve"> </w:t>
            </w:r>
            <w:r>
              <w:rPr>
                <w:spacing w:val="-2"/>
                <w:sz w:val="16"/>
              </w:rPr>
              <w:t>Committee</w:t>
            </w:r>
          </w:p>
          <w:p w14:paraId="6BA31F39" w14:textId="77777777" w:rsidR="00C4067C" w:rsidRDefault="0068693A">
            <w:pPr>
              <w:pStyle w:val="TableParagraph"/>
              <w:numPr>
                <w:ilvl w:val="0"/>
                <w:numId w:val="4"/>
              </w:numPr>
              <w:tabs>
                <w:tab w:val="left" w:pos="224"/>
              </w:tabs>
              <w:spacing w:before="2"/>
              <w:ind w:left="224" w:hanging="114"/>
              <w:rPr>
                <w:sz w:val="16"/>
              </w:rPr>
            </w:pPr>
            <w:r>
              <w:rPr>
                <w:spacing w:val="-2"/>
                <w:sz w:val="16"/>
              </w:rPr>
              <w:t>Graduate</w:t>
            </w:r>
            <w:r>
              <w:rPr>
                <w:spacing w:val="2"/>
                <w:sz w:val="16"/>
              </w:rPr>
              <w:t xml:space="preserve"> </w:t>
            </w:r>
            <w:r>
              <w:rPr>
                <w:spacing w:val="-2"/>
                <w:sz w:val="16"/>
              </w:rPr>
              <w:t>Council</w:t>
            </w:r>
          </w:p>
          <w:p w14:paraId="6BA31F3A" w14:textId="77777777" w:rsidR="00C4067C" w:rsidRDefault="0068693A">
            <w:pPr>
              <w:pStyle w:val="TableParagraph"/>
              <w:numPr>
                <w:ilvl w:val="0"/>
                <w:numId w:val="4"/>
              </w:numPr>
              <w:tabs>
                <w:tab w:val="left" w:pos="224"/>
              </w:tabs>
              <w:spacing w:before="28"/>
              <w:ind w:left="224" w:hanging="114"/>
              <w:rPr>
                <w:sz w:val="16"/>
              </w:rPr>
            </w:pPr>
            <w:r>
              <w:rPr>
                <w:spacing w:val="-2"/>
                <w:sz w:val="16"/>
              </w:rPr>
              <w:t>Faculty</w:t>
            </w:r>
            <w:r>
              <w:rPr>
                <w:sz w:val="16"/>
              </w:rPr>
              <w:t xml:space="preserve"> </w:t>
            </w:r>
            <w:r>
              <w:rPr>
                <w:spacing w:val="-2"/>
                <w:sz w:val="16"/>
              </w:rPr>
              <w:t>Senate</w:t>
            </w:r>
          </w:p>
          <w:p w14:paraId="6BA31F3B" w14:textId="77777777" w:rsidR="00C4067C" w:rsidRDefault="0068693A">
            <w:pPr>
              <w:pStyle w:val="TableParagraph"/>
              <w:numPr>
                <w:ilvl w:val="0"/>
                <w:numId w:val="4"/>
              </w:numPr>
              <w:tabs>
                <w:tab w:val="left" w:pos="224"/>
              </w:tabs>
              <w:spacing w:before="26"/>
              <w:ind w:left="224" w:hanging="114"/>
              <w:rPr>
                <w:sz w:val="16"/>
              </w:rPr>
            </w:pPr>
            <w:r>
              <w:rPr>
                <w:spacing w:val="-2"/>
                <w:sz w:val="16"/>
              </w:rPr>
              <w:t>University</w:t>
            </w:r>
            <w:r>
              <w:rPr>
                <w:spacing w:val="7"/>
                <w:sz w:val="16"/>
              </w:rPr>
              <w:t xml:space="preserve"> </w:t>
            </w:r>
            <w:r>
              <w:rPr>
                <w:spacing w:val="-2"/>
                <w:sz w:val="16"/>
              </w:rPr>
              <w:t>Senate</w:t>
            </w:r>
          </w:p>
        </w:tc>
        <w:tc>
          <w:tcPr>
            <w:tcW w:w="1720" w:type="dxa"/>
          </w:tcPr>
          <w:p w14:paraId="6BA31F3C" w14:textId="77777777" w:rsidR="00C4067C" w:rsidRDefault="0068693A">
            <w:pPr>
              <w:pStyle w:val="TableParagraph"/>
              <w:numPr>
                <w:ilvl w:val="0"/>
                <w:numId w:val="3"/>
              </w:numPr>
              <w:tabs>
                <w:tab w:val="left" w:pos="222"/>
                <w:tab w:val="left" w:pos="274"/>
              </w:tabs>
              <w:spacing w:before="1" w:line="271" w:lineRule="auto"/>
              <w:ind w:right="180" w:hanging="166"/>
              <w:rPr>
                <w:sz w:val="16"/>
              </w:rPr>
            </w:pPr>
            <w:r>
              <w:rPr>
                <w:spacing w:val="-2"/>
                <w:sz w:val="16"/>
              </w:rPr>
              <w:t>Manuscript</w:t>
            </w:r>
            <w:r>
              <w:rPr>
                <w:spacing w:val="-8"/>
                <w:sz w:val="16"/>
              </w:rPr>
              <w:t xml:space="preserve"> </w:t>
            </w:r>
            <w:r>
              <w:rPr>
                <w:spacing w:val="-2"/>
                <w:sz w:val="16"/>
              </w:rPr>
              <w:t>Reviews</w:t>
            </w:r>
            <w:r>
              <w:rPr>
                <w:spacing w:val="40"/>
                <w:sz w:val="16"/>
              </w:rPr>
              <w:t xml:space="preserve"> </w:t>
            </w:r>
            <w:r>
              <w:rPr>
                <w:sz w:val="16"/>
              </w:rPr>
              <w:t>(1-3</w:t>
            </w:r>
            <w:r>
              <w:rPr>
                <w:spacing w:val="-7"/>
                <w:sz w:val="16"/>
              </w:rPr>
              <w:t xml:space="preserve"> </w:t>
            </w:r>
            <w:r>
              <w:rPr>
                <w:sz w:val="16"/>
              </w:rPr>
              <w:t>Manuscripts)</w:t>
            </w:r>
          </w:p>
          <w:p w14:paraId="6BA31F3D" w14:textId="77777777" w:rsidR="00C4067C" w:rsidRDefault="0068693A">
            <w:pPr>
              <w:pStyle w:val="TableParagraph"/>
              <w:numPr>
                <w:ilvl w:val="0"/>
                <w:numId w:val="3"/>
              </w:numPr>
              <w:tabs>
                <w:tab w:val="left" w:pos="224"/>
                <w:tab w:val="left" w:pos="259"/>
              </w:tabs>
              <w:spacing w:line="271" w:lineRule="auto"/>
              <w:ind w:left="259" w:right="347" w:hanging="149"/>
              <w:rPr>
                <w:sz w:val="16"/>
              </w:rPr>
            </w:pPr>
            <w:r>
              <w:rPr>
                <w:sz w:val="16"/>
              </w:rPr>
              <w:t>Grant</w:t>
            </w:r>
            <w:r>
              <w:rPr>
                <w:spacing w:val="-10"/>
                <w:sz w:val="16"/>
              </w:rPr>
              <w:t xml:space="preserve"> </w:t>
            </w:r>
            <w:r>
              <w:rPr>
                <w:sz w:val="16"/>
              </w:rPr>
              <w:t>review</w:t>
            </w:r>
            <w:r>
              <w:rPr>
                <w:spacing w:val="-9"/>
                <w:sz w:val="16"/>
              </w:rPr>
              <w:t xml:space="preserve"> </w:t>
            </w:r>
            <w:r>
              <w:rPr>
                <w:sz w:val="16"/>
              </w:rPr>
              <w:t>(1-3</w:t>
            </w:r>
            <w:r>
              <w:rPr>
                <w:spacing w:val="40"/>
                <w:sz w:val="16"/>
              </w:rPr>
              <w:t xml:space="preserve"> </w:t>
            </w:r>
            <w:r>
              <w:rPr>
                <w:spacing w:val="-2"/>
                <w:sz w:val="16"/>
              </w:rPr>
              <w:t>grants)</w:t>
            </w:r>
          </w:p>
          <w:p w14:paraId="6BA31F3E" w14:textId="77777777" w:rsidR="00C4067C" w:rsidRDefault="0068693A">
            <w:pPr>
              <w:pStyle w:val="TableParagraph"/>
              <w:numPr>
                <w:ilvl w:val="0"/>
                <w:numId w:val="3"/>
              </w:numPr>
              <w:tabs>
                <w:tab w:val="left" w:pos="221"/>
                <w:tab w:val="left" w:pos="273"/>
              </w:tabs>
              <w:spacing w:line="271" w:lineRule="auto"/>
              <w:ind w:left="273" w:right="258" w:hanging="166"/>
              <w:rPr>
                <w:sz w:val="16"/>
              </w:rPr>
            </w:pPr>
            <w:r>
              <w:rPr>
                <w:sz w:val="16"/>
              </w:rPr>
              <w:t>Journal</w:t>
            </w:r>
            <w:r>
              <w:rPr>
                <w:spacing w:val="-10"/>
                <w:sz w:val="16"/>
              </w:rPr>
              <w:t xml:space="preserve"> </w:t>
            </w:r>
            <w:r>
              <w:rPr>
                <w:sz w:val="16"/>
              </w:rPr>
              <w:t>editor</w:t>
            </w:r>
            <w:r>
              <w:rPr>
                <w:spacing w:val="-9"/>
                <w:sz w:val="16"/>
              </w:rPr>
              <w:t xml:space="preserve"> </w:t>
            </w:r>
            <w:r>
              <w:rPr>
                <w:sz w:val="16"/>
              </w:rPr>
              <w:t>(&lt;10</w:t>
            </w:r>
            <w:r>
              <w:rPr>
                <w:spacing w:val="40"/>
                <w:sz w:val="16"/>
              </w:rPr>
              <w:t xml:space="preserve"> </w:t>
            </w:r>
            <w:r>
              <w:rPr>
                <w:sz w:val="16"/>
              </w:rPr>
              <w:t>articles per year)</w:t>
            </w:r>
          </w:p>
          <w:p w14:paraId="6BA31F3F" w14:textId="77777777" w:rsidR="00C4067C" w:rsidRDefault="0068693A">
            <w:pPr>
              <w:pStyle w:val="TableParagraph"/>
              <w:numPr>
                <w:ilvl w:val="0"/>
                <w:numId w:val="3"/>
              </w:numPr>
              <w:tabs>
                <w:tab w:val="left" w:pos="224"/>
              </w:tabs>
              <w:ind w:left="224" w:hanging="114"/>
              <w:rPr>
                <w:sz w:val="16"/>
              </w:rPr>
            </w:pPr>
            <w:r>
              <w:rPr>
                <w:spacing w:val="-2"/>
                <w:sz w:val="16"/>
              </w:rPr>
              <w:t>Advisory</w:t>
            </w:r>
          </w:p>
          <w:p w14:paraId="6BA31F40" w14:textId="77777777" w:rsidR="00C4067C" w:rsidRDefault="0068693A">
            <w:pPr>
              <w:pStyle w:val="TableParagraph"/>
              <w:spacing w:before="26"/>
              <w:ind w:left="259"/>
              <w:rPr>
                <w:sz w:val="16"/>
              </w:rPr>
            </w:pPr>
            <w:r>
              <w:rPr>
                <w:spacing w:val="-2"/>
                <w:sz w:val="16"/>
              </w:rPr>
              <w:t>Board/Committee</w:t>
            </w:r>
          </w:p>
        </w:tc>
        <w:tc>
          <w:tcPr>
            <w:tcW w:w="1418" w:type="dxa"/>
          </w:tcPr>
          <w:p w14:paraId="6BA31F41" w14:textId="77777777" w:rsidR="00C4067C" w:rsidRDefault="0068693A">
            <w:pPr>
              <w:pStyle w:val="TableParagraph"/>
              <w:numPr>
                <w:ilvl w:val="0"/>
                <w:numId w:val="2"/>
              </w:numPr>
              <w:tabs>
                <w:tab w:val="left" w:pos="223"/>
              </w:tabs>
              <w:spacing w:before="1"/>
              <w:ind w:left="223" w:hanging="114"/>
              <w:jc w:val="both"/>
              <w:rPr>
                <w:sz w:val="16"/>
              </w:rPr>
            </w:pPr>
            <w:r>
              <w:rPr>
                <w:spacing w:val="-2"/>
                <w:sz w:val="16"/>
              </w:rPr>
              <w:t>K-</w:t>
            </w:r>
            <w:r>
              <w:rPr>
                <w:spacing w:val="-5"/>
                <w:sz w:val="16"/>
              </w:rPr>
              <w:t>12</w:t>
            </w:r>
          </w:p>
          <w:p w14:paraId="6BA31F42" w14:textId="77777777" w:rsidR="00C4067C" w:rsidRDefault="0068693A">
            <w:pPr>
              <w:pStyle w:val="TableParagraph"/>
              <w:spacing w:before="23" w:line="271" w:lineRule="auto"/>
              <w:ind w:left="229" w:right="152"/>
              <w:jc w:val="both"/>
              <w:rPr>
                <w:sz w:val="16"/>
              </w:rPr>
            </w:pPr>
            <w:r>
              <w:rPr>
                <w:spacing w:val="-2"/>
                <w:sz w:val="16"/>
              </w:rPr>
              <w:t>Programming</w:t>
            </w:r>
            <w:r>
              <w:rPr>
                <w:spacing w:val="-8"/>
                <w:sz w:val="16"/>
              </w:rPr>
              <w:t xml:space="preserve"> </w:t>
            </w:r>
            <w:r>
              <w:rPr>
                <w:spacing w:val="-2"/>
                <w:sz w:val="16"/>
              </w:rPr>
              <w:t>&amp;</w:t>
            </w:r>
            <w:r>
              <w:rPr>
                <w:spacing w:val="40"/>
                <w:sz w:val="16"/>
              </w:rPr>
              <w:t xml:space="preserve"> </w:t>
            </w:r>
            <w:r>
              <w:rPr>
                <w:spacing w:val="-2"/>
                <w:sz w:val="16"/>
              </w:rPr>
              <w:t>Outreach</w:t>
            </w:r>
          </w:p>
          <w:p w14:paraId="6BA31F43" w14:textId="77777777" w:rsidR="00C4067C" w:rsidRDefault="0068693A">
            <w:pPr>
              <w:pStyle w:val="TableParagraph"/>
              <w:numPr>
                <w:ilvl w:val="0"/>
                <w:numId w:val="2"/>
              </w:numPr>
              <w:tabs>
                <w:tab w:val="left" w:pos="223"/>
                <w:tab w:val="left" w:pos="229"/>
              </w:tabs>
              <w:spacing w:line="268" w:lineRule="auto"/>
              <w:ind w:right="261" w:hanging="120"/>
              <w:jc w:val="both"/>
              <w:rPr>
                <w:sz w:val="16"/>
              </w:rPr>
            </w:pPr>
            <w:r>
              <w:rPr>
                <w:sz w:val="16"/>
              </w:rPr>
              <w:t>Others</w:t>
            </w:r>
            <w:r>
              <w:rPr>
                <w:spacing w:val="-10"/>
                <w:sz w:val="16"/>
              </w:rPr>
              <w:t xml:space="preserve"> </w:t>
            </w:r>
            <w:r>
              <w:rPr>
                <w:sz w:val="16"/>
              </w:rPr>
              <w:t>tied</w:t>
            </w:r>
            <w:r>
              <w:rPr>
                <w:spacing w:val="-9"/>
                <w:sz w:val="16"/>
              </w:rPr>
              <w:t xml:space="preserve"> </w:t>
            </w:r>
            <w:r>
              <w:rPr>
                <w:sz w:val="16"/>
              </w:rPr>
              <w:t>to</w:t>
            </w:r>
            <w:r>
              <w:rPr>
                <w:spacing w:val="40"/>
                <w:sz w:val="16"/>
              </w:rPr>
              <w:t xml:space="preserve"> </w:t>
            </w:r>
            <w:r>
              <w:rPr>
                <w:sz w:val="16"/>
              </w:rPr>
              <w:t>the</w:t>
            </w:r>
            <w:r>
              <w:rPr>
                <w:spacing w:val="-10"/>
                <w:sz w:val="16"/>
              </w:rPr>
              <w:t xml:space="preserve"> </w:t>
            </w:r>
            <w:r>
              <w:rPr>
                <w:sz w:val="16"/>
              </w:rPr>
              <w:t>mission</w:t>
            </w:r>
            <w:r>
              <w:rPr>
                <w:spacing w:val="-9"/>
                <w:sz w:val="16"/>
              </w:rPr>
              <w:t xml:space="preserve"> </w:t>
            </w:r>
            <w:r>
              <w:rPr>
                <w:sz w:val="16"/>
              </w:rPr>
              <w:t>of</w:t>
            </w:r>
            <w:r>
              <w:rPr>
                <w:spacing w:val="40"/>
                <w:sz w:val="16"/>
              </w:rPr>
              <w:t xml:space="preserve"> </w:t>
            </w:r>
            <w:r>
              <w:rPr>
                <w:sz w:val="16"/>
              </w:rPr>
              <w:t>the</w:t>
            </w:r>
            <w:r>
              <w:rPr>
                <w:spacing w:val="-10"/>
                <w:sz w:val="16"/>
              </w:rPr>
              <w:t xml:space="preserve"> </w:t>
            </w:r>
            <w:r>
              <w:rPr>
                <w:sz w:val="16"/>
              </w:rPr>
              <w:t>university</w:t>
            </w:r>
          </w:p>
        </w:tc>
      </w:tr>
    </w:tbl>
    <w:p w14:paraId="6BA31F45" w14:textId="77777777" w:rsidR="00C4067C" w:rsidRDefault="0068693A">
      <w:pPr>
        <w:spacing w:before="3"/>
        <w:ind w:left="360"/>
        <w:rPr>
          <w:i/>
          <w:sz w:val="18"/>
        </w:rPr>
      </w:pPr>
      <w:r>
        <w:rPr>
          <w:i/>
          <w:sz w:val="18"/>
        </w:rPr>
        <w:t>*Committee</w:t>
      </w:r>
      <w:r>
        <w:rPr>
          <w:i/>
          <w:spacing w:val="-3"/>
          <w:sz w:val="18"/>
        </w:rPr>
        <w:t xml:space="preserve"> </w:t>
      </w:r>
      <w:r>
        <w:rPr>
          <w:i/>
          <w:sz w:val="18"/>
        </w:rPr>
        <w:t>Chairs</w:t>
      </w:r>
      <w:r>
        <w:rPr>
          <w:i/>
          <w:spacing w:val="-4"/>
          <w:sz w:val="18"/>
        </w:rPr>
        <w:t xml:space="preserve"> </w:t>
      </w:r>
      <w:r>
        <w:rPr>
          <w:i/>
          <w:sz w:val="18"/>
        </w:rPr>
        <w:t>can</w:t>
      </w:r>
      <w:r>
        <w:rPr>
          <w:i/>
          <w:spacing w:val="-5"/>
          <w:sz w:val="18"/>
        </w:rPr>
        <w:t xml:space="preserve"> </w:t>
      </w:r>
      <w:r>
        <w:rPr>
          <w:i/>
          <w:sz w:val="18"/>
        </w:rPr>
        <w:t>be</w:t>
      </w:r>
      <w:r>
        <w:rPr>
          <w:i/>
          <w:spacing w:val="-4"/>
          <w:sz w:val="18"/>
        </w:rPr>
        <w:t xml:space="preserve"> </w:t>
      </w:r>
      <w:r>
        <w:rPr>
          <w:i/>
          <w:sz w:val="18"/>
        </w:rPr>
        <w:t>awarded</w:t>
      </w:r>
      <w:r>
        <w:rPr>
          <w:i/>
          <w:spacing w:val="-2"/>
          <w:sz w:val="18"/>
        </w:rPr>
        <w:t xml:space="preserve"> </w:t>
      </w:r>
      <w:r>
        <w:rPr>
          <w:i/>
          <w:sz w:val="18"/>
        </w:rPr>
        <w:t>additional</w:t>
      </w:r>
      <w:r>
        <w:rPr>
          <w:i/>
          <w:spacing w:val="-4"/>
          <w:sz w:val="18"/>
        </w:rPr>
        <w:t xml:space="preserve"> </w:t>
      </w:r>
      <w:r>
        <w:rPr>
          <w:i/>
          <w:sz w:val="18"/>
        </w:rPr>
        <w:t>eﬀort</w:t>
      </w:r>
      <w:r>
        <w:rPr>
          <w:i/>
          <w:spacing w:val="-4"/>
          <w:sz w:val="18"/>
        </w:rPr>
        <w:t xml:space="preserve"> </w:t>
      </w:r>
      <w:r>
        <w:rPr>
          <w:i/>
          <w:sz w:val="18"/>
        </w:rPr>
        <w:t>if</w:t>
      </w:r>
      <w:r>
        <w:rPr>
          <w:i/>
          <w:spacing w:val="-3"/>
          <w:sz w:val="18"/>
        </w:rPr>
        <w:t xml:space="preserve"> </w:t>
      </w:r>
      <w:r>
        <w:rPr>
          <w:i/>
          <w:sz w:val="18"/>
        </w:rPr>
        <w:t>agreed</w:t>
      </w:r>
      <w:r>
        <w:rPr>
          <w:i/>
          <w:spacing w:val="-4"/>
          <w:sz w:val="18"/>
        </w:rPr>
        <w:t xml:space="preserve"> </w:t>
      </w:r>
      <w:r>
        <w:rPr>
          <w:i/>
          <w:sz w:val="18"/>
        </w:rPr>
        <w:t>upon</w:t>
      </w:r>
      <w:r>
        <w:rPr>
          <w:i/>
          <w:spacing w:val="-2"/>
          <w:sz w:val="18"/>
        </w:rPr>
        <w:t xml:space="preserve"> </w:t>
      </w:r>
      <w:r>
        <w:rPr>
          <w:i/>
          <w:sz w:val="18"/>
        </w:rPr>
        <w:t>with</w:t>
      </w:r>
      <w:r>
        <w:rPr>
          <w:i/>
          <w:spacing w:val="-2"/>
          <w:sz w:val="18"/>
        </w:rPr>
        <w:t xml:space="preserve"> </w:t>
      </w:r>
      <w:r>
        <w:rPr>
          <w:i/>
          <w:sz w:val="18"/>
        </w:rPr>
        <w:t>the</w:t>
      </w:r>
      <w:r>
        <w:rPr>
          <w:i/>
          <w:spacing w:val="-5"/>
          <w:sz w:val="18"/>
        </w:rPr>
        <w:t xml:space="preserve"> </w:t>
      </w:r>
      <w:r>
        <w:rPr>
          <w:i/>
          <w:sz w:val="18"/>
        </w:rPr>
        <w:t>Department</w:t>
      </w:r>
      <w:r>
        <w:rPr>
          <w:i/>
          <w:spacing w:val="-4"/>
          <w:sz w:val="18"/>
        </w:rPr>
        <w:t xml:space="preserve"> </w:t>
      </w:r>
      <w:r>
        <w:rPr>
          <w:i/>
          <w:spacing w:val="-2"/>
          <w:sz w:val="18"/>
        </w:rPr>
        <w:t>Chair</w:t>
      </w:r>
    </w:p>
    <w:p w14:paraId="6BA31F46" w14:textId="77777777" w:rsidR="00C4067C" w:rsidRDefault="0068693A">
      <w:pPr>
        <w:spacing w:before="28" w:line="266" w:lineRule="auto"/>
        <w:ind w:left="369" w:right="435"/>
        <w:rPr>
          <w:i/>
          <w:sz w:val="18"/>
        </w:rPr>
      </w:pPr>
      <w:r>
        <w:rPr>
          <w:i/>
          <w:sz w:val="18"/>
        </w:rPr>
        <w:t>†These</w:t>
      </w:r>
      <w:r>
        <w:rPr>
          <w:i/>
          <w:spacing w:val="-4"/>
          <w:sz w:val="18"/>
        </w:rPr>
        <w:t xml:space="preserve"> </w:t>
      </w:r>
      <w:r>
        <w:rPr>
          <w:i/>
          <w:sz w:val="18"/>
        </w:rPr>
        <w:t>are</w:t>
      </w:r>
      <w:r>
        <w:rPr>
          <w:i/>
          <w:spacing w:val="-4"/>
          <w:sz w:val="18"/>
        </w:rPr>
        <w:t xml:space="preserve"> </w:t>
      </w:r>
      <w:r>
        <w:rPr>
          <w:i/>
          <w:sz w:val="18"/>
        </w:rPr>
        <w:t>estimates</w:t>
      </w:r>
      <w:r>
        <w:rPr>
          <w:i/>
          <w:spacing w:val="-5"/>
          <w:sz w:val="18"/>
        </w:rPr>
        <w:t xml:space="preserve"> </w:t>
      </w:r>
      <w:r>
        <w:rPr>
          <w:i/>
          <w:sz w:val="18"/>
        </w:rPr>
        <w:t>only.</w:t>
      </w:r>
      <w:r>
        <w:rPr>
          <w:i/>
          <w:spacing w:val="-4"/>
          <w:sz w:val="18"/>
        </w:rPr>
        <w:t xml:space="preserve"> </w:t>
      </w:r>
      <w:r>
        <w:rPr>
          <w:i/>
          <w:sz w:val="18"/>
        </w:rPr>
        <w:t>The</w:t>
      </w:r>
      <w:r>
        <w:rPr>
          <w:i/>
          <w:spacing w:val="-4"/>
          <w:sz w:val="18"/>
        </w:rPr>
        <w:t xml:space="preserve"> </w:t>
      </w:r>
      <w:r>
        <w:rPr>
          <w:i/>
          <w:sz w:val="18"/>
        </w:rPr>
        <w:t>actual</w:t>
      </w:r>
      <w:r>
        <w:rPr>
          <w:i/>
          <w:spacing w:val="-5"/>
          <w:sz w:val="18"/>
        </w:rPr>
        <w:t xml:space="preserve"> </w:t>
      </w:r>
      <w:r>
        <w:rPr>
          <w:i/>
          <w:sz w:val="18"/>
        </w:rPr>
        <w:t>time</w:t>
      </w:r>
      <w:r>
        <w:rPr>
          <w:i/>
          <w:spacing w:val="-4"/>
          <w:sz w:val="18"/>
        </w:rPr>
        <w:t xml:space="preserve"> </w:t>
      </w:r>
      <w:r>
        <w:rPr>
          <w:i/>
          <w:sz w:val="18"/>
        </w:rPr>
        <w:t>commitment</w:t>
      </w:r>
      <w:r>
        <w:rPr>
          <w:i/>
          <w:spacing w:val="-5"/>
          <w:sz w:val="18"/>
        </w:rPr>
        <w:t xml:space="preserve"> </w:t>
      </w:r>
      <w:r>
        <w:rPr>
          <w:i/>
          <w:sz w:val="18"/>
        </w:rPr>
        <w:t>for</w:t>
      </w:r>
      <w:r>
        <w:rPr>
          <w:i/>
          <w:spacing w:val="-4"/>
          <w:sz w:val="18"/>
        </w:rPr>
        <w:t xml:space="preserve"> </w:t>
      </w:r>
      <w:r>
        <w:rPr>
          <w:i/>
          <w:sz w:val="18"/>
        </w:rPr>
        <w:t>any</w:t>
      </w:r>
      <w:r>
        <w:rPr>
          <w:i/>
          <w:spacing w:val="-4"/>
          <w:sz w:val="18"/>
        </w:rPr>
        <w:t xml:space="preserve"> </w:t>
      </w:r>
      <w:r>
        <w:rPr>
          <w:i/>
          <w:sz w:val="18"/>
        </w:rPr>
        <w:t>given</w:t>
      </w:r>
      <w:r>
        <w:rPr>
          <w:i/>
          <w:spacing w:val="-4"/>
          <w:sz w:val="18"/>
        </w:rPr>
        <w:t xml:space="preserve"> </w:t>
      </w:r>
      <w:r>
        <w:rPr>
          <w:i/>
          <w:sz w:val="18"/>
        </w:rPr>
        <w:t>service</w:t>
      </w:r>
      <w:r>
        <w:rPr>
          <w:i/>
          <w:spacing w:val="-4"/>
          <w:sz w:val="18"/>
        </w:rPr>
        <w:t xml:space="preserve"> </w:t>
      </w:r>
      <w:r>
        <w:rPr>
          <w:i/>
          <w:sz w:val="18"/>
        </w:rPr>
        <w:t>activity</w:t>
      </w:r>
      <w:r>
        <w:rPr>
          <w:i/>
          <w:spacing w:val="-4"/>
          <w:sz w:val="18"/>
        </w:rPr>
        <w:t xml:space="preserve"> </w:t>
      </w:r>
      <w:r>
        <w:rPr>
          <w:i/>
          <w:sz w:val="18"/>
        </w:rPr>
        <w:t>should</w:t>
      </w:r>
      <w:r>
        <w:rPr>
          <w:i/>
          <w:spacing w:val="-4"/>
          <w:sz w:val="18"/>
        </w:rPr>
        <w:t xml:space="preserve"> </w:t>
      </w:r>
      <w:r>
        <w:rPr>
          <w:i/>
          <w:sz w:val="18"/>
        </w:rPr>
        <w:t>be</w:t>
      </w:r>
      <w:r>
        <w:rPr>
          <w:i/>
          <w:spacing w:val="-6"/>
          <w:sz w:val="18"/>
        </w:rPr>
        <w:t xml:space="preserve"> </w:t>
      </w:r>
      <w:r>
        <w:rPr>
          <w:i/>
          <w:sz w:val="18"/>
        </w:rPr>
        <w:t>determined</w:t>
      </w:r>
      <w:r>
        <w:rPr>
          <w:i/>
          <w:spacing w:val="-4"/>
          <w:sz w:val="18"/>
        </w:rPr>
        <w:t xml:space="preserve"> </w:t>
      </w:r>
      <w:r>
        <w:rPr>
          <w:i/>
          <w:sz w:val="18"/>
        </w:rPr>
        <w:t>in</w:t>
      </w:r>
      <w:r>
        <w:rPr>
          <w:i/>
          <w:spacing w:val="-4"/>
          <w:sz w:val="18"/>
        </w:rPr>
        <w:t xml:space="preserve"> </w:t>
      </w:r>
      <w:r>
        <w:rPr>
          <w:i/>
          <w:sz w:val="18"/>
        </w:rPr>
        <w:t>consultation</w:t>
      </w:r>
      <w:r>
        <w:rPr>
          <w:i/>
          <w:spacing w:val="-4"/>
          <w:sz w:val="18"/>
        </w:rPr>
        <w:t xml:space="preserve"> </w:t>
      </w:r>
      <w:r>
        <w:rPr>
          <w:i/>
          <w:sz w:val="18"/>
        </w:rPr>
        <w:t>with the Department Chair and approved by the Dean</w:t>
      </w:r>
    </w:p>
    <w:p w14:paraId="6BA31F47" w14:textId="77777777" w:rsidR="00C4067C" w:rsidRDefault="00C4067C">
      <w:pPr>
        <w:spacing w:line="266" w:lineRule="auto"/>
        <w:rPr>
          <w:i/>
          <w:sz w:val="18"/>
        </w:rPr>
        <w:sectPr w:rsidR="00C4067C">
          <w:pgSz w:w="12240" w:h="15840"/>
          <w:pgMar w:top="1380" w:right="1080" w:bottom="280" w:left="1080" w:header="806" w:footer="0" w:gutter="0"/>
          <w:cols w:space="720"/>
        </w:sectPr>
      </w:pPr>
    </w:p>
    <w:p w14:paraId="6BA31F48" w14:textId="77777777" w:rsidR="00C4067C" w:rsidRDefault="0068693A">
      <w:pPr>
        <w:pStyle w:val="Heading2"/>
        <w:numPr>
          <w:ilvl w:val="1"/>
          <w:numId w:val="21"/>
        </w:numPr>
        <w:tabs>
          <w:tab w:val="left" w:pos="921"/>
        </w:tabs>
        <w:ind w:left="921" w:hanging="576"/>
      </w:pPr>
      <w:bookmarkStart w:id="44" w:name="4.6_Table_6:_Administrative_Appointment_"/>
      <w:bookmarkStart w:id="45" w:name="_bookmark22"/>
      <w:bookmarkEnd w:id="44"/>
      <w:bookmarkEnd w:id="45"/>
      <w:r>
        <w:rPr>
          <w:spacing w:val="-2"/>
        </w:rPr>
        <w:lastRenderedPageBreak/>
        <w:t>Table</w:t>
      </w:r>
      <w:r>
        <w:rPr>
          <w:spacing w:val="1"/>
        </w:rPr>
        <w:t xml:space="preserve"> </w:t>
      </w:r>
      <w:r>
        <w:rPr>
          <w:spacing w:val="-2"/>
        </w:rPr>
        <w:t>6:</w:t>
      </w:r>
      <w:r>
        <w:t xml:space="preserve"> </w:t>
      </w:r>
      <w:r>
        <w:rPr>
          <w:spacing w:val="-2"/>
        </w:rPr>
        <w:t>Administrative</w:t>
      </w:r>
      <w:r>
        <w:t xml:space="preserve"> </w:t>
      </w:r>
      <w:r>
        <w:rPr>
          <w:spacing w:val="-2"/>
        </w:rPr>
        <w:t>Appointment</w:t>
      </w:r>
      <w:r>
        <w:t xml:space="preserve"> </w:t>
      </w:r>
      <w:r>
        <w:rPr>
          <w:spacing w:val="-2"/>
        </w:rPr>
        <w:t>Guidelines</w:t>
      </w:r>
    </w:p>
    <w:p w14:paraId="6BA31F49" w14:textId="77777777" w:rsidR="00C4067C" w:rsidRDefault="0068693A">
      <w:pPr>
        <w:pStyle w:val="BodyText"/>
        <w:spacing w:before="39" w:line="268" w:lineRule="auto"/>
        <w:ind w:left="354" w:right="373" w:hanging="10"/>
      </w:pPr>
      <w:r>
        <w:t xml:space="preserve">Agreements must include administrative responsibilities assigned to the faculty member at the department, college, or university level. </w:t>
      </w:r>
      <w:r>
        <w:rPr>
          <w:b/>
        </w:rPr>
        <w:t xml:space="preserve">Table 6 </w:t>
      </w:r>
      <w:r>
        <w:t>outlines qualifying administrative appointments and corresponding annual supplement and summer support. The assigned percent eﬀort shall be approved by</w:t>
      </w:r>
      <w:r>
        <w:rPr>
          <w:spacing w:val="-5"/>
        </w:rPr>
        <w:t xml:space="preserve"> </w:t>
      </w:r>
      <w:r>
        <w:t>the</w:t>
      </w:r>
      <w:r>
        <w:rPr>
          <w:spacing w:val="-5"/>
        </w:rPr>
        <w:t xml:space="preserve"> </w:t>
      </w:r>
      <w:r>
        <w:t>Dean</w:t>
      </w:r>
      <w:r>
        <w:rPr>
          <w:spacing w:val="-7"/>
        </w:rPr>
        <w:t xml:space="preserve"> </w:t>
      </w:r>
      <w:r>
        <w:t>in</w:t>
      </w:r>
      <w:r>
        <w:rPr>
          <w:spacing w:val="-7"/>
        </w:rPr>
        <w:t xml:space="preserve"> </w:t>
      </w:r>
      <w:r>
        <w:t>consultation</w:t>
      </w:r>
      <w:r>
        <w:rPr>
          <w:spacing w:val="-9"/>
        </w:rPr>
        <w:t xml:space="preserve"> </w:t>
      </w:r>
      <w:r>
        <w:t>with</w:t>
      </w:r>
      <w:r>
        <w:rPr>
          <w:spacing w:val="-7"/>
        </w:rPr>
        <w:t xml:space="preserve"> </w:t>
      </w:r>
      <w:r>
        <w:t>the</w:t>
      </w:r>
      <w:r>
        <w:rPr>
          <w:spacing w:val="-5"/>
        </w:rPr>
        <w:t xml:space="preserve"> </w:t>
      </w:r>
      <w:r>
        <w:t>Department</w:t>
      </w:r>
      <w:r>
        <w:rPr>
          <w:spacing w:val="-8"/>
        </w:rPr>
        <w:t xml:space="preserve"> </w:t>
      </w:r>
      <w:r>
        <w:t>Chair.</w:t>
      </w:r>
      <w:r>
        <w:rPr>
          <w:spacing w:val="-6"/>
        </w:rPr>
        <w:t xml:space="preserve"> </w:t>
      </w:r>
      <w:r>
        <w:t>The</w:t>
      </w:r>
      <w:r>
        <w:rPr>
          <w:spacing w:val="-5"/>
        </w:rPr>
        <w:t xml:space="preserve"> </w:t>
      </w:r>
      <w:r>
        <w:t>remaining</w:t>
      </w:r>
      <w:r>
        <w:rPr>
          <w:spacing w:val="-7"/>
        </w:rPr>
        <w:t xml:space="preserve"> </w:t>
      </w:r>
      <w:r>
        <w:t>percent</w:t>
      </w:r>
      <w:r>
        <w:rPr>
          <w:spacing w:val="-8"/>
        </w:rPr>
        <w:t xml:space="preserve"> </w:t>
      </w:r>
      <w:r>
        <w:t>eﬀort</w:t>
      </w:r>
      <w:r>
        <w:rPr>
          <w:spacing w:val="-5"/>
        </w:rPr>
        <w:t xml:space="preserve"> </w:t>
      </w:r>
      <w:r>
        <w:t>shall</w:t>
      </w:r>
      <w:r>
        <w:rPr>
          <w:spacing w:val="-9"/>
        </w:rPr>
        <w:t xml:space="preserve"> </w:t>
      </w:r>
      <w:r>
        <w:t>be</w:t>
      </w:r>
      <w:r>
        <w:rPr>
          <w:spacing w:val="-5"/>
        </w:rPr>
        <w:t xml:space="preserve"> </w:t>
      </w:r>
      <w:r>
        <w:t>distributed between Teaching, Research, and Service in consultation with the Department Chair and approved by the Dean.</w:t>
      </w:r>
    </w:p>
    <w:p w14:paraId="6BA31F4A" w14:textId="77777777" w:rsidR="00C4067C" w:rsidRDefault="00C4067C">
      <w:pPr>
        <w:pStyle w:val="BodyText"/>
        <w:spacing w:before="46"/>
      </w:pPr>
    </w:p>
    <w:p w14:paraId="6BA31F4B" w14:textId="77777777" w:rsidR="00C4067C" w:rsidRDefault="0068693A">
      <w:pPr>
        <w:pStyle w:val="Heading4"/>
        <w:spacing w:after="20"/>
        <w:ind w:left="345" w:firstLine="0"/>
      </w:pPr>
      <w:bookmarkStart w:id="46" w:name="Table_6:_Administrative_Appointment_Guid"/>
      <w:bookmarkEnd w:id="46"/>
      <w:r>
        <w:rPr>
          <w:spacing w:val="-2"/>
        </w:rPr>
        <w:t>Table</w:t>
      </w:r>
      <w:r>
        <w:t xml:space="preserve"> </w:t>
      </w:r>
      <w:r>
        <w:rPr>
          <w:spacing w:val="-2"/>
        </w:rPr>
        <w:t>6:</w:t>
      </w:r>
      <w:r>
        <w:rPr>
          <w:spacing w:val="3"/>
        </w:rPr>
        <w:t xml:space="preserve"> </w:t>
      </w:r>
      <w:r>
        <w:rPr>
          <w:spacing w:val="-2"/>
        </w:rPr>
        <w:t>Administrative</w:t>
      </w:r>
      <w:r>
        <w:rPr>
          <w:spacing w:val="4"/>
        </w:rPr>
        <w:t xml:space="preserve"> </w:t>
      </w:r>
      <w:r>
        <w:rPr>
          <w:spacing w:val="-2"/>
        </w:rPr>
        <w:t>Appointment</w:t>
      </w:r>
      <w:r>
        <w:rPr>
          <w:spacing w:val="2"/>
        </w:rPr>
        <w:t xml:space="preserve"> </w:t>
      </w:r>
      <w:r>
        <w:rPr>
          <w:spacing w:val="-2"/>
        </w:rPr>
        <w:t>Guidelines</w:t>
      </w: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79"/>
        <w:gridCol w:w="2160"/>
      </w:tblGrid>
      <w:tr w:rsidR="00C4067C" w14:paraId="6BA31F4E" w14:textId="77777777">
        <w:trPr>
          <w:trHeight w:val="616"/>
        </w:trPr>
        <w:tc>
          <w:tcPr>
            <w:tcW w:w="2779" w:type="dxa"/>
            <w:shd w:val="clear" w:color="auto" w:fill="D9D9D9"/>
          </w:tcPr>
          <w:p w14:paraId="6BA31F4C" w14:textId="77777777" w:rsidR="00C4067C" w:rsidRDefault="0068693A">
            <w:pPr>
              <w:pStyle w:val="TableParagraph"/>
              <w:spacing w:before="49"/>
              <w:rPr>
                <w:b/>
                <w:sz w:val="20"/>
              </w:rPr>
            </w:pPr>
            <w:r>
              <w:rPr>
                <w:b/>
                <w:spacing w:val="-4"/>
                <w:sz w:val="20"/>
              </w:rPr>
              <w:t>Role</w:t>
            </w:r>
          </w:p>
        </w:tc>
        <w:tc>
          <w:tcPr>
            <w:tcW w:w="2160" w:type="dxa"/>
            <w:shd w:val="clear" w:color="auto" w:fill="D9D9D9"/>
          </w:tcPr>
          <w:p w14:paraId="6BA31F4D" w14:textId="77777777" w:rsidR="00C4067C" w:rsidRDefault="0068693A">
            <w:pPr>
              <w:pStyle w:val="TableParagraph"/>
              <w:spacing w:before="47"/>
              <w:ind w:left="105"/>
              <w:rPr>
                <w:b/>
                <w:sz w:val="20"/>
              </w:rPr>
            </w:pPr>
            <w:r>
              <w:rPr>
                <w:b/>
                <w:sz w:val="20"/>
              </w:rPr>
              <w:t>Typical</w:t>
            </w:r>
            <w:r>
              <w:rPr>
                <w:b/>
                <w:spacing w:val="-9"/>
                <w:sz w:val="20"/>
              </w:rPr>
              <w:t xml:space="preserve"> </w:t>
            </w:r>
            <w:r>
              <w:rPr>
                <w:b/>
                <w:sz w:val="20"/>
              </w:rPr>
              <w:t>%</w:t>
            </w:r>
            <w:r>
              <w:rPr>
                <w:b/>
                <w:spacing w:val="-8"/>
                <w:sz w:val="20"/>
              </w:rPr>
              <w:t xml:space="preserve"> </w:t>
            </w:r>
            <w:r>
              <w:rPr>
                <w:b/>
                <w:spacing w:val="-2"/>
                <w:sz w:val="20"/>
              </w:rPr>
              <w:t>Eﬀort</w:t>
            </w:r>
          </w:p>
        </w:tc>
      </w:tr>
      <w:tr w:rsidR="00C4067C" w14:paraId="6BA31F51" w14:textId="77777777">
        <w:trPr>
          <w:trHeight w:val="328"/>
        </w:trPr>
        <w:tc>
          <w:tcPr>
            <w:tcW w:w="2779" w:type="dxa"/>
          </w:tcPr>
          <w:p w14:paraId="6BA31F4F" w14:textId="77777777" w:rsidR="00C4067C" w:rsidRDefault="0068693A">
            <w:pPr>
              <w:pStyle w:val="TableParagraph"/>
              <w:spacing w:before="47"/>
              <w:rPr>
                <w:sz w:val="20"/>
              </w:rPr>
            </w:pPr>
            <w:r>
              <w:rPr>
                <w:spacing w:val="-2"/>
                <w:sz w:val="20"/>
              </w:rPr>
              <w:t>Department</w:t>
            </w:r>
            <w:r>
              <w:rPr>
                <w:spacing w:val="7"/>
                <w:sz w:val="20"/>
              </w:rPr>
              <w:t xml:space="preserve"> </w:t>
            </w:r>
            <w:r>
              <w:rPr>
                <w:spacing w:val="-2"/>
                <w:sz w:val="20"/>
              </w:rPr>
              <w:t>Chair</w:t>
            </w:r>
          </w:p>
        </w:tc>
        <w:tc>
          <w:tcPr>
            <w:tcW w:w="2160" w:type="dxa"/>
          </w:tcPr>
          <w:p w14:paraId="6BA31F50" w14:textId="77777777" w:rsidR="00C4067C" w:rsidRDefault="0068693A">
            <w:pPr>
              <w:pStyle w:val="TableParagraph"/>
              <w:spacing w:before="56"/>
              <w:ind w:left="105"/>
              <w:rPr>
                <w:sz w:val="20"/>
              </w:rPr>
            </w:pPr>
            <w:r>
              <w:rPr>
                <w:spacing w:val="-5"/>
                <w:sz w:val="20"/>
              </w:rPr>
              <w:t>50%</w:t>
            </w:r>
          </w:p>
        </w:tc>
      </w:tr>
      <w:tr w:rsidR="00C4067C" w14:paraId="6BA31F54" w14:textId="77777777">
        <w:trPr>
          <w:trHeight w:val="328"/>
        </w:trPr>
        <w:tc>
          <w:tcPr>
            <w:tcW w:w="2779" w:type="dxa"/>
          </w:tcPr>
          <w:p w14:paraId="6BA31F52" w14:textId="77777777" w:rsidR="00C4067C" w:rsidRDefault="0068693A">
            <w:pPr>
              <w:pStyle w:val="TableParagraph"/>
              <w:spacing w:before="47"/>
              <w:rPr>
                <w:sz w:val="20"/>
              </w:rPr>
            </w:pPr>
            <w:r>
              <w:rPr>
                <w:spacing w:val="-2"/>
                <w:sz w:val="20"/>
              </w:rPr>
              <w:t>Assistant</w:t>
            </w:r>
            <w:r>
              <w:rPr>
                <w:spacing w:val="2"/>
                <w:sz w:val="20"/>
              </w:rPr>
              <w:t xml:space="preserve"> </w:t>
            </w:r>
            <w:r>
              <w:rPr>
                <w:spacing w:val="-2"/>
                <w:sz w:val="20"/>
              </w:rPr>
              <w:t>Department</w:t>
            </w:r>
            <w:r>
              <w:rPr>
                <w:spacing w:val="3"/>
                <w:sz w:val="20"/>
              </w:rPr>
              <w:t xml:space="preserve"> </w:t>
            </w:r>
            <w:r>
              <w:rPr>
                <w:spacing w:val="-4"/>
                <w:sz w:val="20"/>
              </w:rPr>
              <w:t>Chair</w:t>
            </w:r>
          </w:p>
        </w:tc>
        <w:tc>
          <w:tcPr>
            <w:tcW w:w="2160" w:type="dxa"/>
          </w:tcPr>
          <w:p w14:paraId="6BA31F53" w14:textId="77777777" w:rsidR="00C4067C" w:rsidRDefault="0068693A">
            <w:pPr>
              <w:pStyle w:val="TableParagraph"/>
              <w:spacing w:before="56"/>
              <w:ind w:left="105"/>
              <w:rPr>
                <w:sz w:val="20"/>
              </w:rPr>
            </w:pPr>
            <w:r>
              <w:rPr>
                <w:spacing w:val="-2"/>
                <w:sz w:val="20"/>
              </w:rPr>
              <w:t>10-</w:t>
            </w:r>
            <w:r>
              <w:rPr>
                <w:spacing w:val="-5"/>
                <w:sz w:val="20"/>
              </w:rPr>
              <w:t>20%</w:t>
            </w:r>
          </w:p>
        </w:tc>
      </w:tr>
      <w:tr w:rsidR="00C4067C" w14:paraId="6BA31F57" w14:textId="77777777">
        <w:trPr>
          <w:trHeight w:val="309"/>
        </w:trPr>
        <w:tc>
          <w:tcPr>
            <w:tcW w:w="2779" w:type="dxa"/>
          </w:tcPr>
          <w:p w14:paraId="6BA31F55" w14:textId="77777777" w:rsidR="00C4067C" w:rsidRDefault="0068693A">
            <w:pPr>
              <w:pStyle w:val="TableParagraph"/>
              <w:spacing w:before="49" w:line="240" w:lineRule="exact"/>
              <w:rPr>
                <w:sz w:val="20"/>
              </w:rPr>
            </w:pPr>
            <w:r>
              <w:rPr>
                <w:spacing w:val="-2"/>
                <w:sz w:val="20"/>
              </w:rPr>
              <w:t>Associate</w:t>
            </w:r>
            <w:r>
              <w:rPr>
                <w:sz w:val="20"/>
              </w:rPr>
              <w:t xml:space="preserve"> </w:t>
            </w:r>
            <w:r>
              <w:rPr>
                <w:spacing w:val="-4"/>
                <w:sz w:val="20"/>
              </w:rPr>
              <w:t>Dean</w:t>
            </w:r>
          </w:p>
        </w:tc>
        <w:tc>
          <w:tcPr>
            <w:tcW w:w="2160" w:type="dxa"/>
          </w:tcPr>
          <w:p w14:paraId="6BA31F56" w14:textId="77777777" w:rsidR="00C4067C" w:rsidRDefault="0068693A">
            <w:pPr>
              <w:pStyle w:val="TableParagraph"/>
              <w:spacing w:before="49" w:line="240" w:lineRule="exact"/>
              <w:ind w:left="105"/>
              <w:rPr>
                <w:sz w:val="20"/>
              </w:rPr>
            </w:pPr>
            <w:r>
              <w:rPr>
                <w:spacing w:val="-5"/>
                <w:sz w:val="20"/>
              </w:rPr>
              <w:t>50%</w:t>
            </w:r>
          </w:p>
        </w:tc>
      </w:tr>
      <w:tr w:rsidR="00C4067C" w14:paraId="6BA31F5A" w14:textId="77777777">
        <w:trPr>
          <w:trHeight w:val="328"/>
        </w:trPr>
        <w:tc>
          <w:tcPr>
            <w:tcW w:w="2779" w:type="dxa"/>
          </w:tcPr>
          <w:p w14:paraId="6BA31F58" w14:textId="77777777" w:rsidR="00C4067C" w:rsidRDefault="0068693A">
            <w:pPr>
              <w:pStyle w:val="TableParagraph"/>
              <w:spacing w:before="59"/>
              <w:rPr>
                <w:sz w:val="20"/>
              </w:rPr>
            </w:pPr>
            <w:r>
              <w:rPr>
                <w:spacing w:val="-2"/>
                <w:sz w:val="20"/>
              </w:rPr>
              <w:t>Assistant</w:t>
            </w:r>
            <w:r>
              <w:rPr>
                <w:spacing w:val="1"/>
                <w:sz w:val="20"/>
              </w:rPr>
              <w:t xml:space="preserve"> </w:t>
            </w:r>
            <w:r>
              <w:rPr>
                <w:spacing w:val="-4"/>
                <w:sz w:val="20"/>
              </w:rPr>
              <w:t>Dean</w:t>
            </w:r>
          </w:p>
        </w:tc>
        <w:tc>
          <w:tcPr>
            <w:tcW w:w="2160" w:type="dxa"/>
          </w:tcPr>
          <w:p w14:paraId="6BA31F59" w14:textId="77777777" w:rsidR="00C4067C" w:rsidRDefault="0068693A">
            <w:pPr>
              <w:pStyle w:val="TableParagraph"/>
              <w:spacing w:before="47"/>
              <w:ind w:left="105"/>
              <w:rPr>
                <w:sz w:val="20"/>
              </w:rPr>
            </w:pPr>
            <w:r>
              <w:rPr>
                <w:spacing w:val="-2"/>
                <w:sz w:val="20"/>
              </w:rPr>
              <w:t>20%-</w:t>
            </w:r>
            <w:r>
              <w:rPr>
                <w:spacing w:val="-5"/>
                <w:sz w:val="20"/>
              </w:rPr>
              <w:t>50%</w:t>
            </w:r>
          </w:p>
        </w:tc>
      </w:tr>
      <w:tr w:rsidR="00C4067C" w14:paraId="6BA31F5D" w14:textId="77777777">
        <w:trPr>
          <w:trHeight w:val="311"/>
        </w:trPr>
        <w:tc>
          <w:tcPr>
            <w:tcW w:w="2779" w:type="dxa"/>
          </w:tcPr>
          <w:p w14:paraId="6BA31F5B" w14:textId="77777777" w:rsidR="00C4067C" w:rsidRDefault="0068693A">
            <w:pPr>
              <w:pStyle w:val="TableParagraph"/>
              <w:spacing w:before="49" w:line="242" w:lineRule="exact"/>
              <w:rPr>
                <w:sz w:val="20"/>
              </w:rPr>
            </w:pPr>
            <w:r>
              <w:rPr>
                <w:sz w:val="20"/>
              </w:rPr>
              <w:t>Core</w:t>
            </w:r>
            <w:r>
              <w:rPr>
                <w:spacing w:val="-9"/>
                <w:sz w:val="20"/>
              </w:rPr>
              <w:t xml:space="preserve"> </w:t>
            </w:r>
            <w:r>
              <w:rPr>
                <w:spacing w:val="-2"/>
                <w:sz w:val="20"/>
              </w:rPr>
              <w:t>Director</w:t>
            </w:r>
          </w:p>
        </w:tc>
        <w:tc>
          <w:tcPr>
            <w:tcW w:w="2160" w:type="dxa"/>
          </w:tcPr>
          <w:p w14:paraId="6BA31F5C" w14:textId="77777777" w:rsidR="00C4067C" w:rsidRDefault="0068693A">
            <w:pPr>
              <w:pStyle w:val="TableParagraph"/>
              <w:spacing w:before="49" w:line="242" w:lineRule="exact"/>
              <w:ind w:left="105"/>
              <w:rPr>
                <w:sz w:val="20"/>
              </w:rPr>
            </w:pPr>
            <w:r>
              <w:rPr>
                <w:spacing w:val="-2"/>
                <w:sz w:val="20"/>
              </w:rPr>
              <w:t>10-</w:t>
            </w:r>
            <w:r>
              <w:rPr>
                <w:spacing w:val="-5"/>
                <w:sz w:val="20"/>
              </w:rPr>
              <w:t>20%</w:t>
            </w:r>
          </w:p>
        </w:tc>
      </w:tr>
      <w:tr w:rsidR="00C4067C" w14:paraId="6BA31F60" w14:textId="77777777">
        <w:trPr>
          <w:trHeight w:val="328"/>
        </w:trPr>
        <w:tc>
          <w:tcPr>
            <w:tcW w:w="2779" w:type="dxa"/>
          </w:tcPr>
          <w:p w14:paraId="6BA31F5E" w14:textId="77777777" w:rsidR="00C4067C" w:rsidRDefault="0068693A">
            <w:pPr>
              <w:pStyle w:val="TableParagraph"/>
              <w:spacing w:before="47"/>
              <w:rPr>
                <w:sz w:val="20"/>
              </w:rPr>
            </w:pPr>
            <w:r>
              <w:rPr>
                <w:spacing w:val="-2"/>
                <w:sz w:val="20"/>
              </w:rPr>
              <w:t>University</w:t>
            </w:r>
            <w:r>
              <w:rPr>
                <w:spacing w:val="3"/>
                <w:sz w:val="20"/>
              </w:rPr>
              <w:t xml:space="preserve"> </w:t>
            </w:r>
            <w:r>
              <w:rPr>
                <w:spacing w:val="-2"/>
                <w:sz w:val="20"/>
              </w:rPr>
              <w:t>Institute</w:t>
            </w:r>
            <w:r>
              <w:rPr>
                <w:spacing w:val="2"/>
                <w:sz w:val="20"/>
              </w:rPr>
              <w:t xml:space="preserve"> </w:t>
            </w:r>
            <w:r>
              <w:rPr>
                <w:spacing w:val="-2"/>
                <w:sz w:val="20"/>
              </w:rPr>
              <w:t>Director</w:t>
            </w:r>
          </w:p>
        </w:tc>
        <w:tc>
          <w:tcPr>
            <w:tcW w:w="2160" w:type="dxa"/>
          </w:tcPr>
          <w:p w14:paraId="6BA31F5F" w14:textId="77777777" w:rsidR="00C4067C" w:rsidRDefault="0068693A">
            <w:pPr>
              <w:pStyle w:val="TableParagraph"/>
              <w:spacing w:before="56"/>
              <w:ind w:left="105"/>
              <w:rPr>
                <w:sz w:val="20"/>
              </w:rPr>
            </w:pPr>
            <w:r>
              <w:rPr>
                <w:spacing w:val="-5"/>
                <w:sz w:val="20"/>
              </w:rPr>
              <w:t>20%</w:t>
            </w:r>
          </w:p>
        </w:tc>
      </w:tr>
      <w:tr w:rsidR="00C4067C" w14:paraId="6BA31F63" w14:textId="77777777">
        <w:trPr>
          <w:trHeight w:val="328"/>
        </w:trPr>
        <w:tc>
          <w:tcPr>
            <w:tcW w:w="2779" w:type="dxa"/>
          </w:tcPr>
          <w:p w14:paraId="6BA31F61" w14:textId="77777777" w:rsidR="00C4067C" w:rsidRDefault="0068693A">
            <w:pPr>
              <w:pStyle w:val="TableParagraph"/>
              <w:spacing w:before="47"/>
              <w:rPr>
                <w:sz w:val="20"/>
              </w:rPr>
            </w:pPr>
            <w:r>
              <w:rPr>
                <w:sz w:val="20"/>
              </w:rPr>
              <w:t>College</w:t>
            </w:r>
            <w:r>
              <w:rPr>
                <w:spacing w:val="-12"/>
                <w:sz w:val="20"/>
              </w:rPr>
              <w:t xml:space="preserve"> </w:t>
            </w:r>
            <w:r>
              <w:rPr>
                <w:sz w:val="20"/>
              </w:rPr>
              <w:t>Center</w:t>
            </w:r>
            <w:r>
              <w:rPr>
                <w:spacing w:val="-9"/>
                <w:sz w:val="20"/>
              </w:rPr>
              <w:t xml:space="preserve"> </w:t>
            </w:r>
            <w:r>
              <w:rPr>
                <w:spacing w:val="-2"/>
                <w:sz w:val="20"/>
              </w:rPr>
              <w:t>Director</w:t>
            </w:r>
          </w:p>
        </w:tc>
        <w:tc>
          <w:tcPr>
            <w:tcW w:w="2160" w:type="dxa"/>
          </w:tcPr>
          <w:p w14:paraId="6BA31F62" w14:textId="77777777" w:rsidR="00C4067C" w:rsidRDefault="0068693A">
            <w:pPr>
              <w:pStyle w:val="TableParagraph"/>
              <w:spacing w:before="56"/>
              <w:ind w:left="105"/>
              <w:rPr>
                <w:sz w:val="20"/>
              </w:rPr>
            </w:pPr>
            <w:r>
              <w:rPr>
                <w:spacing w:val="-5"/>
                <w:sz w:val="20"/>
              </w:rPr>
              <w:t>20%</w:t>
            </w:r>
          </w:p>
        </w:tc>
      </w:tr>
      <w:tr w:rsidR="00C4067C" w14:paraId="6BA31F66" w14:textId="77777777">
        <w:trPr>
          <w:trHeight w:val="311"/>
        </w:trPr>
        <w:tc>
          <w:tcPr>
            <w:tcW w:w="2779" w:type="dxa"/>
          </w:tcPr>
          <w:p w14:paraId="6BA31F64" w14:textId="77777777" w:rsidR="00C4067C" w:rsidRDefault="0068693A">
            <w:pPr>
              <w:pStyle w:val="TableParagraph"/>
              <w:spacing w:before="49" w:line="242" w:lineRule="exact"/>
              <w:rPr>
                <w:sz w:val="20"/>
              </w:rPr>
            </w:pPr>
            <w:r>
              <w:rPr>
                <w:spacing w:val="-5"/>
                <w:sz w:val="20"/>
              </w:rPr>
              <w:t>GAR</w:t>
            </w:r>
          </w:p>
        </w:tc>
        <w:tc>
          <w:tcPr>
            <w:tcW w:w="2160" w:type="dxa"/>
          </w:tcPr>
          <w:p w14:paraId="6BA31F65" w14:textId="77777777" w:rsidR="00C4067C" w:rsidRDefault="0068693A">
            <w:pPr>
              <w:pStyle w:val="TableParagraph"/>
              <w:spacing w:before="49" w:line="242" w:lineRule="exact"/>
              <w:ind w:left="105"/>
              <w:rPr>
                <w:sz w:val="20"/>
              </w:rPr>
            </w:pPr>
            <w:r>
              <w:rPr>
                <w:spacing w:val="-5"/>
                <w:sz w:val="20"/>
              </w:rPr>
              <w:t>10%</w:t>
            </w:r>
          </w:p>
        </w:tc>
      </w:tr>
      <w:tr w:rsidR="00C4067C" w14:paraId="6BA31F69" w14:textId="77777777">
        <w:trPr>
          <w:trHeight w:val="309"/>
        </w:trPr>
        <w:tc>
          <w:tcPr>
            <w:tcW w:w="2779" w:type="dxa"/>
          </w:tcPr>
          <w:p w14:paraId="6BA31F67" w14:textId="77777777" w:rsidR="00C4067C" w:rsidRDefault="0068693A">
            <w:pPr>
              <w:pStyle w:val="TableParagraph"/>
              <w:spacing w:before="47" w:line="242" w:lineRule="exact"/>
              <w:rPr>
                <w:sz w:val="20"/>
              </w:rPr>
            </w:pPr>
            <w:r>
              <w:rPr>
                <w:spacing w:val="-4"/>
                <w:sz w:val="20"/>
              </w:rPr>
              <w:t>UGAR</w:t>
            </w:r>
          </w:p>
        </w:tc>
        <w:tc>
          <w:tcPr>
            <w:tcW w:w="2160" w:type="dxa"/>
          </w:tcPr>
          <w:p w14:paraId="6BA31F68" w14:textId="77777777" w:rsidR="00C4067C" w:rsidRDefault="0068693A">
            <w:pPr>
              <w:pStyle w:val="TableParagraph"/>
              <w:spacing w:before="47" w:line="242" w:lineRule="exact"/>
              <w:ind w:left="105"/>
              <w:rPr>
                <w:sz w:val="20"/>
              </w:rPr>
            </w:pPr>
            <w:r>
              <w:rPr>
                <w:spacing w:val="-5"/>
                <w:sz w:val="20"/>
              </w:rPr>
              <w:t>10%</w:t>
            </w:r>
          </w:p>
        </w:tc>
      </w:tr>
    </w:tbl>
    <w:p w14:paraId="6BA31F6A" w14:textId="3E7A76B9" w:rsidR="00C4067C" w:rsidRDefault="0068693A">
      <w:pPr>
        <w:spacing w:before="5" w:line="259" w:lineRule="auto"/>
        <w:ind w:left="360" w:right="435" w:hanging="1"/>
        <w:rPr>
          <w:sz w:val="18"/>
        </w:rPr>
      </w:pPr>
      <w:r>
        <w:rPr>
          <w:sz w:val="18"/>
        </w:rPr>
        <w:t>Annual</w:t>
      </w:r>
      <w:r>
        <w:rPr>
          <w:spacing w:val="-4"/>
          <w:sz w:val="18"/>
        </w:rPr>
        <w:t xml:space="preserve"> </w:t>
      </w:r>
      <w:r>
        <w:rPr>
          <w:sz w:val="18"/>
        </w:rPr>
        <w:t>Supplements</w:t>
      </w:r>
      <w:r>
        <w:rPr>
          <w:spacing w:val="-4"/>
          <w:sz w:val="18"/>
        </w:rPr>
        <w:t xml:space="preserve"> </w:t>
      </w:r>
      <w:r>
        <w:rPr>
          <w:sz w:val="18"/>
        </w:rPr>
        <w:t>&amp;</w:t>
      </w:r>
      <w:r>
        <w:rPr>
          <w:spacing w:val="-1"/>
          <w:sz w:val="18"/>
        </w:rPr>
        <w:t xml:space="preserve"> </w:t>
      </w:r>
      <w:r>
        <w:rPr>
          <w:sz w:val="18"/>
        </w:rPr>
        <w:t>Summer</w:t>
      </w:r>
      <w:r>
        <w:rPr>
          <w:spacing w:val="-4"/>
          <w:sz w:val="18"/>
        </w:rPr>
        <w:t xml:space="preserve"> </w:t>
      </w:r>
      <w:r>
        <w:rPr>
          <w:sz w:val="18"/>
        </w:rPr>
        <w:t>Support</w:t>
      </w:r>
      <w:r>
        <w:rPr>
          <w:spacing w:val="-4"/>
          <w:sz w:val="18"/>
        </w:rPr>
        <w:t xml:space="preserve"> </w:t>
      </w:r>
      <w:r>
        <w:rPr>
          <w:sz w:val="18"/>
        </w:rPr>
        <w:t>to</w:t>
      </w:r>
      <w:r>
        <w:rPr>
          <w:spacing w:val="-7"/>
          <w:sz w:val="18"/>
        </w:rPr>
        <w:t xml:space="preserve"> </w:t>
      </w:r>
      <w:r>
        <w:rPr>
          <w:sz w:val="18"/>
        </w:rPr>
        <w:t>be</w:t>
      </w:r>
      <w:r>
        <w:rPr>
          <w:spacing w:val="-4"/>
          <w:sz w:val="18"/>
        </w:rPr>
        <w:t xml:space="preserve"> </w:t>
      </w:r>
      <w:r>
        <w:rPr>
          <w:sz w:val="18"/>
        </w:rPr>
        <w:t>determined</w:t>
      </w:r>
      <w:r>
        <w:rPr>
          <w:spacing w:val="-4"/>
          <w:sz w:val="18"/>
        </w:rPr>
        <w:t xml:space="preserve"> </w:t>
      </w:r>
      <w:r>
        <w:rPr>
          <w:sz w:val="18"/>
        </w:rPr>
        <w:t>by</w:t>
      </w:r>
      <w:r>
        <w:rPr>
          <w:spacing w:val="-3"/>
          <w:sz w:val="18"/>
        </w:rPr>
        <w:t xml:space="preserve"> </w:t>
      </w:r>
      <w:r>
        <w:rPr>
          <w:sz w:val="18"/>
        </w:rPr>
        <w:t>the</w:t>
      </w:r>
      <w:r>
        <w:rPr>
          <w:spacing w:val="-2"/>
          <w:sz w:val="18"/>
        </w:rPr>
        <w:t xml:space="preserve"> </w:t>
      </w:r>
      <w:r>
        <w:rPr>
          <w:sz w:val="18"/>
        </w:rPr>
        <w:t>Dean</w:t>
      </w:r>
      <w:r>
        <w:rPr>
          <w:spacing w:val="-4"/>
          <w:sz w:val="18"/>
        </w:rPr>
        <w:t xml:space="preserve"> </w:t>
      </w:r>
      <w:r>
        <w:rPr>
          <w:sz w:val="18"/>
        </w:rPr>
        <w:t>in</w:t>
      </w:r>
      <w:r>
        <w:rPr>
          <w:spacing w:val="-4"/>
          <w:sz w:val="18"/>
        </w:rPr>
        <w:t xml:space="preserve"> </w:t>
      </w:r>
      <w:r>
        <w:rPr>
          <w:sz w:val="18"/>
        </w:rPr>
        <w:t>consultation</w:t>
      </w:r>
      <w:r>
        <w:rPr>
          <w:spacing w:val="-4"/>
          <w:sz w:val="18"/>
        </w:rPr>
        <w:t xml:space="preserve"> </w:t>
      </w:r>
      <w:r>
        <w:rPr>
          <w:sz w:val="18"/>
        </w:rPr>
        <w:t>with</w:t>
      </w:r>
      <w:r>
        <w:rPr>
          <w:spacing w:val="-4"/>
          <w:sz w:val="18"/>
        </w:rPr>
        <w:t xml:space="preserve"> </w:t>
      </w:r>
      <w:r>
        <w:rPr>
          <w:sz w:val="18"/>
        </w:rPr>
        <w:t>the</w:t>
      </w:r>
      <w:r>
        <w:rPr>
          <w:spacing w:val="-4"/>
          <w:sz w:val="18"/>
        </w:rPr>
        <w:t xml:space="preserve"> </w:t>
      </w:r>
      <w:r>
        <w:rPr>
          <w:sz w:val="18"/>
        </w:rPr>
        <w:t>Department</w:t>
      </w:r>
      <w:r>
        <w:rPr>
          <w:spacing w:val="-4"/>
          <w:sz w:val="18"/>
        </w:rPr>
        <w:t xml:space="preserve"> </w:t>
      </w:r>
      <w:r>
        <w:rPr>
          <w:sz w:val="18"/>
        </w:rPr>
        <w:t>Chair</w:t>
      </w:r>
      <w:r>
        <w:rPr>
          <w:spacing w:val="-4"/>
          <w:sz w:val="18"/>
        </w:rPr>
        <w:t xml:space="preserve"> </w:t>
      </w:r>
      <w:r>
        <w:rPr>
          <w:sz w:val="18"/>
        </w:rPr>
        <w:t>and commensurate with duties, type of degree program</w:t>
      </w:r>
      <w:r w:rsidR="006B18D4">
        <w:rPr>
          <w:sz w:val="18"/>
        </w:rPr>
        <w:t>,</w:t>
      </w:r>
      <w:r>
        <w:rPr>
          <w:sz w:val="18"/>
        </w:rPr>
        <w:t xml:space="preserve"> and program size.</w:t>
      </w:r>
    </w:p>
    <w:p w14:paraId="6BA31F6B" w14:textId="77777777" w:rsidR="00C4067C" w:rsidRDefault="00C4067C">
      <w:pPr>
        <w:spacing w:line="259" w:lineRule="auto"/>
        <w:rPr>
          <w:sz w:val="18"/>
        </w:rPr>
        <w:sectPr w:rsidR="00C4067C">
          <w:pgSz w:w="12240" w:h="15840"/>
          <w:pgMar w:top="1380" w:right="1080" w:bottom="280" w:left="1080" w:header="806" w:footer="0" w:gutter="0"/>
          <w:cols w:space="720"/>
        </w:sectPr>
      </w:pPr>
    </w:p>
    <w:p w14:paraId="6BA31F6C" w14:textId="77777777" w:rsidR="00C4067C" w:rsidRDefault="0068693A">
      <w:pPr>
        <w:pStyle w:val="Heading1"/>
        <w:ind w:left="355"/>
      </w:pPr>
      <w:bookmarkStart w:id="47" w:name="APPENDIX_I:_DEPARTMENT_WORKLOAD_GUIDELIN"/>
      <w:bookmarkStart w:id="48" w:name="_bookmark23"/>
      <w:bookmarkEnd w:id="47"/>
      <w:bookmarkEnd w:id="48"/>
      <w:r>
        <w:lastRenderedPageBreak/>
        <w:t>APPENDIX</w:t>
      </w:r>
      <w:r>
        <w:rPr>
          <w:spacing w:val="-13"/>
        </w:rPr>
        <w:t xml:space="preserve"> </w:t>
      </w:r>
      <w:r>
        <w:t>I:</w:t>
      </w:r>
      <w:r>
        <w:rPr>
          <w:spacing w:val="-10"/>
        </w:rPr>
        <w:t xml:space="preserve"> </w:t>
      </w:r>
      <w:r>
        <w:t>DEPARTMENT</w:t>
      </w:r>
      <w:r>
        <w:rPr>
          <w:spacing w:val="-9"/>
        </w:rPr>
        <w:t xml:space="preserve"> </w:t>
      </w:r>
      <w:r>
        <w:t>WORKLOAD</w:t>
      </w:r>
      <w:r>
        <w:rPr>
          <w:spacing w:val="-10"/>
        </w:rPr>
        <w:t xml:space="preserve"> </w:t>
      </w:r>
      <w:r>
        <w:t>GUIDELINES</w:t>
      </w:r>
      <w:r>
        <w:rPr>
          <w:spacing w:val="-10"/>
        </w:rPr>
        <w:t xml:space="preserve"> </w:t>
      </w:r>
      <w:r>
        <w:rPr>
          <w:spacing w:val="-2"/>
        </w:rPr>
        <w:t>CHECKLIST</w:t>
      </w:r>
    </w:p>
    <w:p w14:paraId="6BA31F6D" w14:textId="77777777" w:rsidR="00C4067C" w:rsidRDefault="0068693A">
      <w:pPr>
        <w:pStyle w:val="BodyText"/>
        <w:spacing w:before="21"/>
        <w:ind w:left="345"/>
      </w:pPr>
      <w:r>
        <w:t>The</w:t>
      </w:r>
      <w:r>
        <w:rPr>
          <w:spacing w:val="-7"/>
        </w:rPr>
        <w:t xml:space="preserve"> </w:t>
      </w:r>
      <w:r>
        <w:t>following</w:t>
      </w:r>
      <w:r>
        <w:rPr>
          <w:spacing w:val="-6"/>
        </w:rPr>
        <w:t xml:space="preserve"> </w:t>
      </w:r>
      <w:r>
        <w:t>checklist</w:t>
      </w:r>
      <w:r>
        <w:rPr>
          <w:spacing w:val="-8"/>
        </w:rPr>
        <w:t xml:space="preserve"> </w:t>
      </w:r>
      <w:r>
        <w:t>shall</w:t>
      </w:r>
      <w:r>
        <w:rPr>
          <w:spacing w:val="-5"/>
        </w:rPr>
        <w:t xml:space="preserve"> </w:t>
      </w:r>
      <w:r>
        <w:t>be</w:t>
      </w:r>
      <w:r>
        <w:rPr>
          <w:spacing w:val="-4"/>
        </w:rPr>
        <w:t xml:space="preserve"> </w:t>
      </w:r>
      <w:r>
        <w:t>used</w:t>
      </w:r>
      <w:r>
        <w:rPr>
          <w:spacing w:val="-7"/>
        </w:rPr>
        <w:t xml:space="preserve"> </w:t>
      </w:r>
      <w:r>
        <w:t>by</w:t>
      </w:r>
      <w:r>
        <w:rPr>
          <w:spacing w:val="-4"/>
        </w:rPr>
        <w:t xml:space="preserve"> </w:t>
      </w:r>
      <w:r>
        <w:t>departments</w:t>
      </w:r>
      <w:r>
        <w:rPr>
          <w:spacing w:val="-6"/>
        </w:rPr>
        <w:t xml:space="preserve"> </w:t>
      </w:r>
      <w:r>
        <w:t>to</w:t>
      </w:r>
      <w:r>
        <w:rPr>
          <w:spacing w:val="-4"/>
        </w:rPr>
        <w:t xml:space="preserve"> </w:t>
      </w:r>
      <w:r>
        <w:t>guide</w:t>
      </w:r>
      <w:r>
        <w:rPr>
          <w:spacing w:val="-5"/>
        </w:rPr>
        <w:t xml:space="preserve"> </w:t>
      </w:r>
      <w:r>
        <w:t>their</w:t>
      </w:r>
      <w:r>
        <w:rPr>
          <w:spacing w:val="-5"/>
        </w:rPr>
        <w:t xml:space="preserve"> </w:t>
      </w:r>
      <w:r>
        <w:t>workload</w:t>
      </w:r>
      <w:r>
        <w:rPr>
          <w:spacing w:val="-6"/>
        </w:rPr>
        <w:t xml:space="preserve"> </w:t>
      </w:r>
      <w:r>
        <w:rPr>
          <w:spacing w:val="-2"/>
        </w:rPr>
        <w:t>policies.</w:t>
      </w:r>
    </w:p>
    <w:p w14:paraId="6BA31F6E" w14:textId="77777777" w:rsidR="00C4067C" w:rsidRDefault="0068693A">
      <w:pPr>
        <w:pStyle w:val="ListParagraph"/>
        <w:numPr>
          <w:ilvl w:val="0"/>
          <w:numId w:val="1"/>
        </w:numPr>
        <w:tabs>
          <w:tab w:val="left" w:pos="966"/>
        </w:tabs>
        <w:spacing w:before="106"/>
        <w:ind w:left="966" w:hanging="246"/>
      </w:pPr>
      <w:r>
        <w:t>Document</w:t>
      </w:r>
      <w:r>
        <w:rPr>
          <w:spacing w:val="-8"/>
        </w:rPr>
        <w:t xml:space="preserve"> </w:t>
      </w:r>
      <w:r>
        <w:t>is</w:t>
      </w:r>
      <w:r>
        <w:rPr>
          <w:spacing w:val="-9"/>
        </w:rPr>
        <w:t xml:space="preserve"> </w:t>
      </w:r>
      <w:r>
        <w:t>consistent</w:t>
      </w:r>
      <w:r>
        <w:rPr>
          <w:spacing w:val="-9"/>
        </w:rPr>
        <w:t xml:space="preserve"> </w:t>
      </w:r>
      <w:r>
        <w:t>with</w:t>
      </w:r>
      <w:r>
        <w:rPr>
          <w:spacing w:val="-7"/>
        </w:rPr>
        <w:t xml:space="preserve"> </w:t>
      </w:r>
      <w:r>
        <w:t>published</w:t>
      </w:r>
      <w:r>
        <w:rPr>
          <w:spacing w:val="-8"/>
        </w:rPr>
        <w:t xml:space="preserve"> </w:t>
      </w:r>
      <w:r>
        <w:t>College</w:t>
      </w:r>
      <w:r>
        <w:rPr>
          <w:spacing w:val="-6"/>
        </w:rPr>
        <w:t xml:space="preserve"> </w:t>
      </w:r>
      <w:r>
        <w:t>and</w:t>
      </w:r>
      <w:r>
        <w:rPr>
          <w:spacing w:val="-9"/>
        </w:rPr>
        <w:t xml:space="preserve"> </w:t>
      </w:r>
      <w:r>
        <w:t>University</w:t>
      </w:r>
      <w:r>
        <w:rPr>
          <w:spacing w:val="-6"/>
        </w:rPr>
        <w:t xml:space="preserve"> </w:t>
      </w:r>
      <w:r>
        <w:rPr>
          <w:spacing w:val="-2"/>
        </w:rPr>
        <w:t>policies.</w:t>
      </w:r>
    </w:p>
    <w:p w14:paraId="6BA31F6F" w14:textId="77777777" w:rsidR="00C4067C" w:rsidRDefault="0068693A">
      <w:pPr>
        <w:pStyle w:val="ListParagraph"/>
        <w:numPr>
          <w:ilvl w:val="0"/>
          <w:numId w:val="1"/>
        </w:numPr>
        <w:tabs>
          <w:tab w:val="left" w:pos="966"/>
        </w:tabs>
        <w:spacing w:before="43"/>
        <w:ind w:left="966" w:hanging="246"/>
      </w:pPr>
      <w:r>
        <w:t>Document</w:t>
      </w:r>
      <w:r>
        <w:rPr>
          <w:spacing w:val="-9"/>
        </w:rPr>
        <w:t xml:space="preserve"> </w:t>
      </w:r>
      <w:r>
        <w:t>clearly</w:t>
      </w:r>
      <w:r>
        <w:rPr>
          <w:spacing w:val="-8"/>
        </w:rPr>
        <w:t xml:space="preserve"> </w:t>
      </w:r>
      <w:r>
        <w:t>reﬂects</w:t>
      </w:r>
      <w:r>
        <w:rPr>
          <w:spacing w:val="-7"/>
        </w:rPr>
        <w:t xml:space="preserve"> </w:t>
      </w:r>
      <w:r>
        <w:t>the</w:t>
      </w:r>
      <w:r>
        <w:rPr>
          <w:spacing w:val="-9"/>
        </w:rPr>
        <w:t xml:space="preserve"> </w:t>
      </w:r>
      <w:r>
        <w:t>goals/aspirations</w:t>
      </w:r>
      <w:r>
        <w:rPr>
          <w:spacing w:val="-8"/>
        </w:rPr>
        <w:t xml:space="preserve"> </w:t>
      </w:r>
      <w:r>
        <w:t>of</w:t>
      </w:r>
      <w:r>
        <w:rPr>
          <w:spacing w:val="-9"/>
        </w:rPr>
        <w:t xml:space="preserve"> </w:t>
      </w:r>
      <w:r>
        <w:t>the</w:t>
      </w:r>
      <w:r>
        <w:rPr>
          <w:spacing w:val="-6"/>
        </w:rPr>
        <w:t xml:space="preserve"> </w:t>
      </w:r>
      <w:r>
        <w:t>department</w:t>
      </w:r>
      <w:r>
        <w:rPr>
          <w:spacing w:val="-6"/>
        </w:rPr>
        <w:t xml:space="preserve"> </w:t>
      </w:r>
      <w:r>
        <w:t>as</w:t>
      </w:r>
      <w:r>
        <w:rPr>
          <w:spacing w:val="-7"/>
        </w:rPr>
        <w:t xml:space="preserve"> </w:t>
      </w:r>
      <w:r>
        <w:t>these</w:t>
      </w:r>
      <w:r>
        <w:rPr>
          <w:spacing w:val="-6"/>
        </w:rPr>
        <w:t xml:space="preserve"> </w:t>
      </w:r>
      <w:r>
        <w:t>relate</w:t>
      </w:r>
      <w:r>
        <w:rPr>
          <w:spacing w:val="-7"/>
        </w:rPr>
        <w:t xml:space="preserve"> </w:t>
      </w:r>
      <w:r>
        <w:t>to</w:t>
      </w:r>
      <w:r>
        <w:rPr>
          <w:spacing w:val="-6"/>
        </w:rPr>
        <w:t xml:space="preserve"> </w:t>
      </w:r>
      <w:r>
        <w:rPr>
          <w:spacing w:val="-2"/>
        </w:rPr>
        <w:t>workload.</w:t>
      </w:r>
    </w:p>
    <w:p w14:paraId="6BA31F70" w14:textId="77777777" w:rsidR="00C4067C" w:rsidRDefault="0068693A">
      <w:pPr>
        <w:pStyle w:val="ListParagraph"/>
        <w:numPr>
          <w:ilvl w:val="0"/>
          <w:numId w:val="1"/>
        </w:numPr>
        <w:tabs>
          <w:tab w:val="left" w:pos="965"/>
          <w:tab w:val="left" w:pos="1080"/>
        </w:tabs>
        <w:spacing w:before="41" w:line="271" w:lineRule="auto"/>
        <w:ind w:right="589" w:hanging="361"/>
      </w:pPr>
      <w:r>
        <w:t>Document</w:t>
      </w:r>
      <w:r>
        <w:rPr>
          <w:spacing w:val="-7"/>
        </w:rPr>
        <w:t xml:space="preserve"> </w:t>
      </w:r>
      <w:r>
        <w:t>clearly</w:t>
      </w:r>
      <w:r>
        <w:rPr>
          <w:spacing w:val="-6"/>
        </w:rPr>
        <w:t xml:space="preserve"> </w:t>
      </w:r>
      <w:r>
        <w:t>deﬁnes</w:t>
      </w:r>
      <w:r>
        <w:rPr>
          <w:spacing w:val="-5"/>
        </w:rPr>
        <w:t xml:space="preserve"> </w:t>
      </w:r>
      <w:r>
        <w:t>the</w:t>
      </w:r>
      <w:r>
        <w:rPr>
          <w:spacing w:val="-7"/>
        </w:rPr>
        <w:t xml:space="preserve"> </w:t>
      </w:r>
      <w:r>
        <w:t>types</w:t>
      </w:r>
      <w:r>
        <w:rPr>
          <w:spacing w:val="-7"/>
        </w:rPr>
        <w:t xml:space="preserve"> </w:t>
      </w:r>
      <w:r>
        <w:t>of</w:t>
      </w:r>
      <w:r>
        <w:rPr>
          <w:spacing w:val="-7"/>
        </w:rPr>
        <w:t xml:space="preserve"> </w:t>
      </w:r>
      <w:r>
        <w:t>activities</w:t>
      </w:r>
      <w:r>
        <w:rPr>
          <w:spacing w:val="-5"/>
        </w:rPr>
        <w:t xml:space="preserve"> </w:t>
      </w:r>
      <w:r>
        <w:t>that</w:t>
      </w:r>
      <w:r>
        <w:rPr>
          <w:spacing w:val="-7"/>
        </w:rPr>
        <w:t xml:space="preserve"> </w:t>
      </w:r>
      <w:r>
        <w:t>constitute</w:t>
      </w:r>
      <w:r>
        <w:rPr>
          <w:spacing w:val="-4"/>
        </w:rPr>
        <w:t xml:space="preserve"> </w:t>
      </w:r>
      <w:r>
        <w:t>teaching,</w:t>
      </w:r>
      <w:r>
        <w:rPr>
          <w:spacing w:val="-5"/>
        </w:rPr>
        <w:t xml:space="preserve"> </w:t>
      </w:r>
      <w:r>
        <w:t>instructional</w:t>
      </w:r>
      <w:r>
        <w:rPr>
          <w:spacing w:val="-5"/>
        </w:rPr>
        <w:t xml:space="preserve"> </w:t>
      </w:r>
      <w:r>
        <w:t>activities, research, professional development, service, and administration.</w:t>
      </w:r>
    </w:p>
    <w:p w14:paraId="6BA31F71" w14:textId="77777777" w:rsidR="00C4067C" w:rsidRDefault="0068693A">
      <w:pPr>
        <w:pStyle w:val="ListParagraph"/>
        <w:numPr>
          <w:ilvl w:val="0"/>
          <w:numId w:val="1"/>
        </w:numPr>
        <w:tabs>
          <w:tab w:val="left" w:pos="966"/>
        </w:tabs>
        <w:spacing w:before="22"/>
        <w:ind w:left="966" w:hanging="246"/>
      </w:pPr>
      <w:r>
        <w:t>Document</w:t>
      </w:r>
      <w:r>
        <w:rPr>
          <w:spacing w:val="-5"/>
        </w:rPr>
        <w:t xml:space="preserve"> </w:t>
      </w:r>
      <w:r>
        <w:t>describes</w:t>
      </w:r>
      <w:r>
        <w:rPr>
          <w:spacing w:val="-7"/>
        </w:rPr>
        <w:t xml:space="preserve"> </w:t>
      </w:r>
      <w:r>
        <w:t>the</w:t>
      </w:r>
      <w:r>
        <w:rPr>
          <w:spacing w:val="-6"/>
        </w:rPr>
        <w:t xml:space="preserve"> </w:t>
      </w:r>
      <w:r>
        <w:t>diﬀerent</w:t>
      </w:r>
      <w:r>
        <w:rPr>
          <w:spacing w:val="-5"/>
        </w:rPr>
        <w:t xml:space="preserve"> </w:t>
      </w:r>
      <w:r>
        <w:t>types</w:t>
      </w:r>
      <w:r>
        <w:rPr>
          <w:spacing w:val="-7"/>
        </w:rPr>
        <w:t xml:space="preserve"> </w:t>
      </w:r>
      <w:r>
        <w:t>of</w:t>
      </w:r>
      <w:r>
        <w:rPr>
          <w:spacing w:val="-6"/>
        </w:rPr>
        <w:t xml:space="preserve"> </w:t>
      </w:r>
      <w:r>
        <w:t>faculty</w:t>
      </w:r>
      <w:r>
        <w:rPr>
          <w:spacing w:val="-6"/>
        </w:rPr>
        <w:t xml:space="preserve"> </w:t>
      </w:r>
      <w:r>
        <w:t>titles</w:t>
      </w:r>
      <w:r>
        <w:rPr>
          <w:spacing w:val="-6"/>
        </w:rPr>
        <w:t xml:space="preserve"> </w:t>
      </w:r>
      <w:r>
        <w:t>in</w:t>
      </w:r>
      <w:r>
        <w:rPr>
          <w:spacing w:val="-6"/>
        </w:rPr>
        <w:t xml:space="preserve"> </w:t>
      </w:r>
      <w:r>
        <w:t>the</w:t>
      </w:r>
      <w:r>
        <w:rPr>
          <w:spacing w:val="-4"/>
        </w:rPr>
        <w:t xml:space="preserve"> </w:t>
      </w:r>
      <w:r>
        <w:rPr>
          <w:spacing w:val="-2"/>
        </w:rPr>
        <w:t>department.</w:t>
      </w:r>
    </w:p>
    <w:p w14:paraId="6BA31F72" w14:textId="77777777" w:rsidR="00C4067C" w:rsidRDefault="0068693A">
      <w:pPr>
        <w:pStyle w:val="ListParagraph"/>
        <w:numPr>
          <w:ilvl w:val="0"/>
          <w:numId w:val="1"/>
        </w:numPr>
        <w:tabs>
          <w:tab w:val="left" w:pos="965"/>
          <w:tab w:val="left" w:pos="1080"/>
        </w:tabs>
        <w:spacing w:before="42" w:line="268" w:lineRule="auto"/>
        <w:ind w:right="498" w:hanging="361"/>
      </w:pPr>
      <w:r>
        <w:t>Document</w:t>
      </w:r>
      <w:r>
        <w:rPr>
          <w:spacing w:val="-8"/>
        </w:rPr>
        <w:t xml:space="preserve"> </w:t>
      </w:r>
      <w:r>
        <w:t>clearly</w:t>
      </w:r>
      <w:r>
        <w:rPr>
          <w:spacing w:val="-7"/>
        </w:rPr>
        <w:t xml:space="preserve"> </w:t>
      </w:r>
      <w:r>
        <w:t>deﬁnes</w:t>
      </w:r>
      <w:r>
        <w:rPr>
          <w:spacing w:val="-6"/>
        </w:rPr>
        <w:t xml:space="preserve"> </w:t>
      </w:r>
      <w:r>
        <w:t>the</w:t>
      </w:r>
      <w:r>
        <w:rPr>
          <w:spacing w:val="-5"/>
        </w:rPr>
        <w:t xml:space="preserve"> </w:t>
      </w:r>
      <w:r>
        <w:t>teaching,</w:t>
      </w:r>
      <w:r>
        <w:rPr>
          <w:spacing w:val="-6"/>
        </w:rPr>
        <w:t xml:space="preserve"> </w:t>
      </w:r>
      <w:r>
        <w:t>research,</w:t>
      </w:r>
      <w:r>
        <w:rPr>
          <w:spacing w:val="-6"/>
        </w:rPr>
        <w:t xml:space="preserve"> </w:t>
      </w:r>
      <w:r>
        <w:t>and</w:t>
      </w:r>
      <w:r>
        <w:rPr>
          <w:spacing w:val="-7"/>
        </w:rPr>
        <w:t xml:space="preserve"> </w:t>
      </w:r>
      <w:r>
        <w:t>service</w:t>
      </w:r>
      <w:r>
        <w:rPr>
          <w:spacing w:val="-5"/>
        </w:rPr>
        <w:t xml:space="preserve"> </w:t>
      </w:r>
      <w:r>
        <w:t>expectations</w:t>
      </w:r>
      <w:r>
        <w:rPr>
          <w:spacing w:val="-6"/>
        </w:rPr>
        <w:t xml:space="preserve"> </w:t>
      </w:r>
      <w:r>
        <w:t>for</w:t>
      </w:r>
      <w:r>
        <w:rPr>
          <w:spacing w:val="-6"/>
        </w:rPr>
        <w:t xml:space="preserve"> </w:t>
      </w:r>
      <w:r>
        <w:t>the</w:t>
      </w:r>
      <w:r>
        <w:rPr>
          <w:spacing w:val="-5"/>
        </w:rPr>
        <w:t xml:space="preserve"> </w:t>
      </w:r>
      <w:r>
        <w:t>diﬀerent</w:t>
      </w:r>
      <w:r>
        <w:rPr>
          <w:spacing w:val="-8"/>
        </w:rPr>
        <w:t xml:space="preserve"> </w:t>
      </w:r>
      <w:r>
        <w:t>types of faculty appointments.</w:t>
      </w:r>
    </w:p>
    <w:p w14:paraId="6BA31F73" w14:textId="77777777" w:rsidR="00C4067C" w:rsidRDefault="0068693A">
      <w:pPr>
        <w:pStyle w:val="ListParagraph"/>
        <w:numPr>
          <w:ilvl w:val="0"/>
          <w:numId w:val="1"/>
        </w:numPr>
        <w:tabs>
          <w:tab w:val="left" w:pos="966"/>
        </w:tabs>
        <w:spacing w:before="4"/>
        <w:ind w:left="966" w:hanging="246"/>
      </w:pPr>
      <w:r>
        <w:t>Document</w:t>
      </w:r>
      <w:r>
        <w:rPr>
          <w:spacing w:val="-8"/>
        </w:rPr>
        <w:t xml:space="preserve"> </w:t>
      </w:r>
      <w:r>
        <w:t>describes</w:t>
      </w:r>
      <w:r>
        <w:rPr>
          <w:spacing w:val="-9"/>
        </w:rPr>
        <w:t xml:space="preserve"> </w:t>
      </w:r>
      <w:r>
        <w:t>all</w:t>
      </w:r>
      <w:r>
        <w:rPr>
          <w:spacing w:val="-9"/>
        </w:rPr>
        <w:t xml:space="preserve"> </w:t>
      </w:r>
      <w:r>
        <w:t>department</w:t>
      </w:r>
      <w:r>
        <w:rPr>
          <w:spacing w:val="-6"/>
        </w:rPr>
        <w:t xml:space="preserve"> </w:t>
      </w:r>
      <w:r>
        <w:t>policies</w:t>
      </w:r>
      <w:r>
        <w:rPr>
          <w:spacing w:val="-9"/>
        </w:rPr>
        <w:t xml:space="preserve"> </w:t>
      </w:r>
      <w:r>
        <w:t>related</w:t>
      </w:r>
      <w:r>
        <w:rPr>
          <w:spacing w:val="-7"/>
        </w:rPr>
        <w:t xml:space="preserve"> </w:t>
      </w:r>
      <w:r>
        <w:t>to</w:t>
      </w:r>
      <w:r>
        <w:rPr>
          <w:spacing w:val="-8"/>
        </w:rPr>
        <w:t xml:space="preserve"> </w:t>
      </w:r>
      <w:r>
        <w:t>workload</w:t>
      </w:r>
      <w:r>
        <w:rPr>
          <w:spacing w:val="-8"/>
        </w:rPr>
        <w:t xml:space="preserve"> </w:t>
      </w:r>
      <w:r>
        <w:t>for</w:t>
      </w:r>
      <w:r>
        <w:rPr>
          <w:spacing w:val="-6"/>
        </w:rPr>
        <w:t xml:space="preserve"> </w:t>
      </w:r>
      <w:r>
        <w:rPr>
          <w:spacing w:val="-2"/>
        </w:rPr>
        <w:t>faculty.</w:t>
      </w:r>
    </w:p>
    <w:p w14:paraId="6BA31F74" w14:textId="77777777" w:rsidR="00C4067C" w:rsidRDefault="0068693A">
      <w:pPr>
        <w:pStyle w:val="ListParagraph"/>
        <w:numPr>
          <w:ilvl w:val="0"/>
          <w:numId w:val="1"/>
        </w:numPr>
        <w:tabs>
          <w:tab w:val="left" w:pos="965"/>
          <w:tab w:val="left" w:pos="1079"/>
        </w:tabs>
        <w:spacing w:before="43" w:line="268" w:lineRule="auto"/>
        <w:ind w:left="1079" w:right="661" w:hanging="360"/>
        <w:jc w:val="both"/>
      </w:pPr>
      <w:r>
        <w:t>Document includes</w:t>
      </w:r>
      <w:r>
        <w:rPr>
          <w:spacing w:val="-3"/>
        </w:rPr>
        <w:t xml:space="preserve"> </w:t>
      </w:r>
      <w:r>
        <w:t>criteria</w:t>
      </w:r>
      <w:r>
        <w:rPr>
          <w:spacing w:val="-1"/>
        </w:rPr>
        <w:t xml:space="preserve"> </w:t>
      </w:r>
      <w:r>
        <w:t>in</w:t>
      </w:r>
      <w:r>
        <w:rPr>
          <w:spacing w:val="-2"/>
        </w:rPr>
        <w:t xml:space="preserve"> </w:t>
      </w:r>
      <w:r>
        <w:t>which</w:t>
      </w:r>
      <w:r>
        <w:rPr>
          <w:spacing w:val="-2"/>
        </w:rPr>
        <w:t xml:space="preserve"> </w:t>
      </w:r>
      <w:r>
        <w:t>workloads</w:t>
      </w:r>
      <w:r>
        <w:rPr>
          <w:spacing w:val="-1"/>
        </w:rPr>
        <w:t xml:space="preserve"> </w:t>
      </w:r>
      <w:r>
        <w:t>may</w:t>
      </w:r>
      <w:r>
        <w:rPr>
          <w:spacing w:val="-2"/>
        </w:rPr>
        <w:t xml:space="preserve"> </w:t>
      </w:r>
      <w:r>
        <w:t>be modiﬁed,</w:t>
      </w:r>
      <w:r>
        <w:rPr>
          <w:spacing w:val="-1"/>
        </w:rPr>
        <w:t xml:space="preserve"> </w:t>
      </w:r>
      <w:r>
        <w:t>including</w:t>
      </w:r>
      <w:r>
        <w:rPr>
          <w:spacing w:val="-2"/>
        </w:rPr>
        <w:t xml:space="preserve"> </w:t>
      </w:r>
      <w:r>
        <w:t>pre-tenured</w:t>
      </w:r>
      <w:r>
        <w:rPr>
          <w:spacing w:val="-2"/>
        </w:rPr>
        <w:t xml:space="preserve"> </w:t>
      </w:r>
      <w:r>
        <w:t>course reductions,</w:t>
      </w:r>
      <w:r>
        <w:rPr>
          <w:spacing w:val="-9"/>
        </w:rPr>
        <w:t xml:space="preserve"> </w:t>
      </w:r>
      <w:r>
        <w:t>faculty</w:t>
      </w:r>
      <w:r>
        <w:rPr>
          <w:spacing w:val="-8"/>
        </w:rPr>
        <w:t xml:space="preserve"> </w:t>
      </w:r>
      <w:r>
        <w:t>development</w:t>
      </w:r>
      <w:r>
        <w:rPr>
          <w:spacing w:val="-6"/>
        </w:rPr>
        <w:t xml:space="preserve"> </w:t>
      </w:r>
      <w:r>
        <w:t>leave,</w:t>
      </w:r>
      <w:r>
        <w:rPr>
          <w:spacing w:val="-9"/>
        </w:rPr>
        <w:t xml:space="preserve"> </w:t>
      </w:r>
      <w:r>
        <w:t>family</w:t>
      </w:r>
      <w:r>
        <w:rPr>
          <w:spacing w:val="-6"/>
        </w:rPr>
        <w:t xml:space="preserve"> </w:t>
      </w:r>
      <w:r>
        <w:t>leave,</w:t>
      </w:r>
      <w:r>
        <w:rPr>
          <w:spacing w:val="-7"/>
        </w:rPr>
        <w:t xml:space="preserve"> </w:t>
      </w:r>
      <w:r>
        <w:t>medical</w:t>
      </w:r>
      <w:r>
        <w:rPr>
          <w:spacing w:val="-7"/>
        </w:rPr>
        <w:t xml:space="preserve"> </w:t>
      </w:r>
      <w:r>
        <w:t>leave,</w:t>
      </w:r>
      <w:r>
        <w:rPr>
          <w:spacing w:val="-9"/>
        </w:rPr>
        <w:t xml:space="preserve"> </w:t>
      </w:r>
      <w:r>
        <w:t>etc.</w:t>
      </w:r>
      <w:r>
        <w:rPr>
          <w:spacing w:val="-10"/>
        </w:rPr>
        <w:t xml:space="preserve"> </w:t>
      </w:r>
      <w:r>
        <w:t>that</w:t>
      </w:r>
      <w:r>
        <w:rPr>
          <w:spacing w:val="-6"/>
        </w:rPr>
        <w:t xml:space="preserve"> </w:t>
      </w:r>
      <w:r>
        <w:t>is</w:t>
      </w:r>
      <w:r>
        <w:rPr>
          <w:spacing w:val="-7"/>
        </w:rPr>
        <w:t xml:space="preserve"> </w:t>
      </w:r>
      <w:r>
        <w:t>consistent</w:t>
      </w:r>
      <w:r>
        <w:rPr>
          <w:spacing w:val="-9"/>
        </w:rPr>
        <w:t xml:space="preserve"> </w:t>
      </w:r>
      <w:r>
        <w:t>with current university-wide policies.</w:t>
      </w:r>
    </w:p>
    <w:p w14:paraId="6BA31F75" w14:textId="77777777" w:rsidR="00C4067C" w:rsidRDefault="0068693A">
      <w:pPr>
        <w:pStyle w:val="ListParagraph"/>
        <w:numPr>
          <w:ilvl w:val="0"/>
          <w:numId w:val="1"/>
        </w:numPr>
        <w:tabs>
          <w:tab w:val="left" w:pos="966"/>
        </w:tabs>
        <w:spacing w:before="6"/>
        <w:ind w:left="966" w:hanging="246"/>
      </w:pPr>
      <w:r>
        <w:t>Document</w:t>
      </w:r>
      <w:r>
        <w:rPr>
          <w:spacing w:val="-9"/>
        </w:rPr>
        <w:t xml:space="preserve"> </w:t>
      </w:r>
      <w:r>
        <w:t>states</w:t>
      </w:r>
      <w:r>
        <w:rPr>
          <w:spacing w:val="-7"/>
        </w:rPr>
        <w:t xml:space="preserve"> </w:t>
      </w:r>
      <w:r>
        <w:t>how</w:t>
      </w:r>
      <w:r>
        <w:rPr>
          <w:spacing w:val="-8"/>
        </w:rPr>
        <w:t xml:space="preserve"> </w:t>
      </w:r>
      <w:r>
        <w:t>frequently</w:t>
      </w:r>
      <w:r>
        <w:rPr>
          <w:spacing w:val="-6"/>
        </w:rPr>
        <w:t xml:space="preserve"> </w:t>
      </w:r>
      <w:r>
        <w:t>the</w:t>
      </w:r>
      <w:r>
        <w:rPr>
          <w:spacing w:val="-7"/>
        </w:rPr>
        <w:t xml:space="preserve"> </w:t>
      </w:r>
      <w:r>
        <w:t>workload</w:t>
      </w:r>
      <w:r>
        <w:rPr>
          <w:spacing w:val="-7"/>
        </w:rPr>
        <w:t xml:space="preserve"> </w:t>
      </w:r>
      <w:r>
        <w:t>policy</w:t>
      </w:r>
      <w:r>
        <w:rPr>
          <w:spacing w:val="-7"/>
        </w:rPr>
        <w:t xml:space="preserve"> </w:t>
      </w:r>
      <w:r>
        <w:t>document</w:t>
      </w:r>
      <w:r>
        <w:rPr>
          <w:spacing w:val="-6"/>
        </w:rPr>
        <w:t xml:space="preserve"> </w:t>
      </w:r>
      <w:r>
        <w:t>will</w:t>
      </w:r>
      <w:r>
        <w:rPr>
          <w:spacing w:val="-9"/>
        </w:rPr>
        <w:t xml:space="preserve"> </w:t>
      </w:r>
      <w:r>
        <w:t>be</w:t>
      </w:r>
      <w:r>
        <w:rPr>
          <w:spacing w:val="-6"/>
        </w:rPr>
        <w:t xml:space="preserve"> </w:t>
      </w:r>
      <w:r>
        <w:rPr>
          <w:spacing w:val="-2"/>
        </w:rPr>
        <w:t>reviewed.</w:t>
      </w:r>
    </w:p>
    <w:p w14:paraId="6BA31F76" w14:textId="77777777" w:rsidR="00C4067C" w:rsidRDefault="0068693A">
      <w:pPr>
        <w:pStyle w:val="ListParagraph"/>
        <w:numPr>
          <w:ilvl w:val="0"/>
          <w:numId w:val="1"/>
        </w:numPr>
        <w:tabs>
          <w:tab w:val="left" w:pos="965"/>
          <w:tab w:val="left" w:pos="1080"/>
        </w:tabs>
        <w:spacing w:before="43" w:line="268" w:lineRule="auto"/>
        <w:ind w:right="684" w:hanging="361"/>
      </w:pPr>
      <w:r>
        <w:t>Document</w:t>
      </w:r>
      <w:r>
        <w:rPr>
          <w:spacing w:val="-3"/>
        </w:rPr>
        <w:t xml:space="preserve"> </w:t>
      </w:r>
      <w:r>
        <w:t>describes</w:t>
      </w:r>
      <w:r>
        <w:rPr>
          <w:spacing w:val="-6"/>
        </w:rPr>
        <w:t xml:space="preserve"> </w:t>
      </w:r>
      <w:r>
        <w:t>the</w:t>
      </w:r>
      <w:r>
        <w:rPr>
          <w:spacing w:val="-6"/>
        </w:rPr>
        <w:t xml:space="preserve"> </w:t>
      </w:r>
      <w:r>
        <w:t>process</w:t>
      </w:r>
      <w:r>
        <w:rPr>
          <w:spacing w:val="-4"/>
        </w:rPr>
        <w:t xml:space="preserve"> </w:t>
      </w:r>
      <w:r>
        <w:t>for</w:t>
      </w:r>
      <w:r>
        <w:rPr>
          <w:spacing w:val="-4"/>
        </w:rPr>
        <w:t xml:space="preserve"> </w:t>
      </w:r>
      <w:r>
        <w:t>faculty</w:t>
      </w:r>
      <w:r>
        <w:rPr>
          <w:spacing w:val="-5"/>
        </w:rPr>
        <w:t xml:space="preserve"> </w:t>
      </w:r>
      <w:r>
        <w:t>to</w:t>
      </w:r>
      <w:r>
        <w:rPr>
          <w:spacing w:val="-5"/>
        </w:rPr>
        <w:t xml:space="preserve"> </w:t>
      </w:r>
      <w:r>
        <w:t>address</w:t>
      </w:r>
      <w:r>
        <w:rPr>
          <w:spacing w:val="-4"/>
        </w:rPr>
        <w:t xml:space="preserve"> </w:t>
      </w:r>
      <w:r>
        <w:t>any</w:t>
      </w:r>
      <w:r>
        <w:rPr>
          <w:spacing w:val="-3"/>
        </w:rPr>
        <w:t xml:space="preserve"> </w:t>
      </w:r>
      <w:r>
        <w:t>concerns</w:t>
      </w:r>
      <w:r>
        <w:rPr>
          <w:spacing w:val="-4"/>
        </w:rPr>
        <w:t xml:space="preserve"> </w:t>
      </w:r>
      <w:r>
        <w:t>with</w:t>
      </w:r>
      <w:r>
        <w:rPr>
          <w:spacing w:val="-7"/>
        </w:rPr>
        <w:t xml:space="preserve"> </w:t>
      </w:r>
      <w:r>
        <w:t>their</w:t>
      </w:r>
      <w:r>
        <w:rPr>
          <w:spacing w:val="-6"/>
        </w:rPr>
        <w:t xml:space="preserve"> </w:t>
      </w:r>
      <w:r>
        <w:t>workload</w:t>
      </w:r>
      <w:r>
        <w:rPr>
          <w:spacing w:val="-5"/>
        </w:rPr>
        <w:t xml:space="preserve"> </w:t>
      </w:r>
      <w:r>
        <w:t>in</w:t>
      </w:r>
      <w:r>
        <w:rPr>
          <w:spacing w:val="-7"/>
        </w:rPr>
        <w:t xml:space="preserve"> </w:t>
      </w:r>
      <w:r>
        <w:t xml:space="preserve">the </w:t>
      </w:r>
      <w:r>
        <w:rPr>
          <w:spacing w:val="-2"/>
        </w:rPr>
        <w:t>department.</w:t>
      </w:r>
    </w:p>
    <w:p w14:paraId="6BA31F77" w14:textId="77777777" w:rsidR="00C4067C" w:rsidRDefault="0068693A">
      <w:pPr>
        <w:pStyle w:val="ListParagraph"/>
        <w:numPr>
          <w:ilvl w:val="0"/>
          <w:numId w:val="1"/>
        </w:numPr>
        <w:tabs>
          <w:tab w:val="left" w:pos="966"/>
        </w:tabs>
        <w:spacing w:before="25"/>
        <w:ind w:left="966" w:hanging="246"/>
      </w:pPr>
      <w:r>
        <w:t>Document</w:t>
      </w:r>
      <w:r>
        <w:rPr>
          <w:spacing w:val="-7"/>
        </w:rPr>
        <w:t xml:space="preserve"> </w:t>
      </w:r>
      <w:r>
        <w:t>includes</w:t>
      </w:r>
      <w:r>
        <w:rPr>
          <w:spacing w:val="-8"/>
        </w:rPr>
        <w:t xml:space="preserve"> </w:t>
      </w:r>
      <w:r>
        <w:t>annual</w:t>
      </w:r>
      <w:r>
        <w:rPr>
          <w:spacing w:val="-7"/>
        </w:rPr>
        <w:t xml:space="preserve"> </w:t>
      </w:r>
      <w:r>
        <w:t>review</w:t>
      </w:r>
      <w:r>
        <w:rPr>
          <w:spacing w:val="-6"/>
        </w:rPr>
        <w:t xml:space="preserve"> </w:t>
      </w:r>
      <w:r>
        <w:rPr>
          <w:spacing w:val="-2"/>
        </w:rPr>
        <w:t>metrics.</w:t>
      </w:r>
    </w:p>
    <w:p w14:paraId="6BA31F78" w14:textId="77777777" w:rsidR="00C4067C" w:rsidRDefault="0068693A">
      <w:pPr>
        <w:pStyle w:val="ListParagraph"/>
        <w:numPr>
          <w:ilvl w:val="0"/>
          <w:numId w:val="1"/>
        </w:numPr>
        <w:tabs>
          <w:tab w:val="left" w:pos="965"/>
          <w:tab w:val="left" w:pos="1080"/>
        </w:tabs>
        <w:spacing w:before="43" w:line="268" w:lineRule="auto"/>
        <w:ind w:right="884" w:hanging="361"/>
      </w:pPr>
      <w:r>
        <w:t>Document</w:t>
      </w:r>
      <w:r>
        <w:rPr>
          <w:spacing w:val="-6"/>
        </w:rPr>
        <w:t xml:space="preserve"> </w:t>
      </w:r>
      <w:r>
        <w:t>indicates</w:t>
      </w:r>
      <w:r>
        <w:rPr>
          <w:spacing w:val="-7"/>
        </w:rPr>
        <w:t xml:space="preserve"> </w:t>
      </w:r>
      <w:r>
        <w:t>date</w:t>
      </w:r>
      <w:r>
        <w:rPr>
          <w:spacing w:val="-6"/>
        </w:rPr>
        <w:t xml:space="preserve"> </w:t>
      </w:r>
      <w:r>
        <w:t>of</w:t>
      </w:r>
      <w:r>
        <w:rPr>
          <w:spacing w:val="-9"/>
        </w:rPr>
        <w:t xml:space="preserve"> </w:t>
      </w:r>
      <w:r>
        <w:t>approval,</w:t>
      </w:r>
      <w:r>
        <w:rPr>
          <w:spacing w:val="-7"/>
        </w:rPr>
        <w:t xml:space="preserve"> </w:t>
      </w:r>
      <w:r>
        <w:t>any</w:t>
      </w:r>
      <w:r>
        <w:rPr>
          <w:spacing w:val="-8"/>
        </w:rPr>
        <w:t xml:space="preserve"> </w:t>
      </w:r>
      <w:r>
        <w:t>subsequent</w:t>
      </w:r>
      <w:r>
        <w:rPr>
          <w:spacing w:val="-6"/>
        </w:rPr>
        <w:t xml:space="preserve"> </w:t>
      </w:r>
      <w:r>
        <w:t>modiﬁcations</w:t>
      </w:r>
      <w:r>
        <w:rPr>
          <w:spacing w:val="-7"/>
        </w:rPr>
        <w:t xml:space="preserve"> </w:t>
      </w:r>
      <w:r>
        <w:t>by</w:t>
      </w:r>
      <w:r>
        <w:rPr>
          <w:spacing w:val="-6"/>
        </w:rPr>
        <w:t xml:space="preserve"> </w:t>
      </w:r>
      <w:r>
        <w:t>the</w:t>
      </w:r>
      <w:r>
        <w:rPr>
          <w:spacing w:val="-6"/>
        </w:rPr>
        <w:t xml:space="preserve"> </w:t>
      </w:r>
      <w:r>
        <w:t>department,</w:t>
      </w:r>
      <w:r>
        <w:rPr>
          <w:spacing w:val="-7"/>
        </w:rPr>
        <w:t xml:space="preserve"> </w:t>
      </w:r>
      <w:r>
        <w:t>and anticipated date of next review.</w:t>
      </w:r>
    </w:p>
    <w:p w14:paraId="6BA31F79" w14:textId="77777777" w:rsidR="00C4067C" w:rsidRDefault="0068693A">
      <w:pPr>
        <w:pStyle w:val="ListParagraph"/>
        <w:numPr>
          <w:ilvl w:val="0"/>
          <w:numId w:val="1"/>
        </w:numPr>
        <w:tabs>
          <w:tab w:val="left" w:pos="966"/>
        </w:tabs>
        <w:spacing w:before="4"/>
        <w:ind w:left="966" w:hanging="246"/>
      </w:pPr>
      <w:r>
        <w:t>Document</w:t>
      </w:r>
      <w:r>
        <w:rPr>
          <w:spacing w:val="-9"/>
        </w:rPr>
        <w:t xml:space="preserve"> </w:t>
      </w:r>
      <w:r>
        <w:t>indicates</w:t>
      </w:r>
      <w:r>
        <w:rPr>
          <w:spacing w:val="-6"/>
        </w:rPr>
        <w:t xml:space="preserve"> </w:t>
      </w:r>
      <w:r>
        <w:t>date</w:t>
      </w:r>
      <w:r>
        <w:rPr>
          <w:spacing w:val="-7"/>
        </w:rPr>
        <w:t xml:space="preserve"> </w:t>
      </w:r>
      <w:r>
        <w:t>of</w:t>
      </w:r>
      <w:r>
        <w:rPr>
          <w:spacing w:val="-8"/>
        </w:rPr>
        <w:t xml:space="preserve"> </w:t>
      </w:r>
      <w:r>
        <w:t>approval</w:t>
      </w:r>
      <w:r>
        <w:rPr>
          <w:spacing w:val="-7"/>
        </w:rPr>
        <w:t xml:space="preserve"> </w:t>
      </w:r>
      <w:r>
        <w:t>by</w:t>
      </w:r>
      <w:r>
        <w:rPr>
          <w:spacing w:val="-8"/>
        </w:rPr>
        <w:t xml:space="preserve"> </w:t>
      </w:r>
      <w:r>
        <w:t>the</w:t>
      </w:r>
      <w:r>
        <w:rPr>
          <w:spacing w:val="-8"/>
        </w:rPr>
        <w:t xml:space="preserve"> </w:t>
      </w:r>
      <w:r>
        <w:rPr>
          <w:spacing w:val="-4"/>
        </w:rPr>
        <w:t>Dean.</w:t>
      </w:r>
    </w:p>
    <w:p w14:paraId="6BA31F7A" w14:textId="77777777" w:rsidR="00C4067C" w:rsidRDefault="0068693A">
      <w:pPr>
        <w:pStyle w:val="ListParagraph"/>
        <w:numPr>
          <w:ilvl w:val="0"/>
          <w:numId w:val="1"/>
        </w:numPr>
        <w:tabs>
          <w:tab w:val="left" w:pos="965"/>
          <w:tab w:val="left" w:pos="1080"/>
        </w:tabs>
        <w:spacing w:before="43" w:line="268" w:lineRule="auto"/>
        <w:ind w:right="775" w:hanging="361"/>
      </w:pPr>
      <w:r>
        <w:t>Document</w:t>
      </w:r>
      <w:r>
        <w:rPr>
          <w:spacing w:val="-6"/>
        </w:rPr>
        <w:t xml:space="preserve"> </w:t>
      </w:r>
      <w:r>
        <w:t>is</w:t>
      </w:r>
      <w:r>
        <w:rPr>
          <w:spacing w:val="-8"/>
        </w:rPr>
        <w:t xml:space="preserve"> </w:t>
      </w:r>
      <w:r>
        <w:t>posted</w:t>
      </w:r>
      <w:r>
        <w:rPr>
          <w:spacing w:val="-8"/>
        </w:rPr>
        <w:t xml:space="preserve"> </w:t>
      </w:r>
      <w:r>
        <w:t>to</w:t>
      </w:r>
      <w:r>
        <w:rPr>
          <w:spacing w:val="-6"/>
        </w:rPr>
        <w:t xml:space="preserve"> </w:t>
      </w:r>
      <w:r>
        <w:t>department’s</w:t>
      </w:r>
      <w:r>
        <w:rPr>
          <w:spacing w:val="-7"/>
        </w:rPr>
        <w:t xml:space="preserve"> </w:t>
      </w:r>
      <w:r>
        <w:t>“common”</w:t>
      </w:r>
      <w:r>
        <w:rPr>
          <w:spacing w:val="-8"/>
        </w:rPr>
        <w:t xml:space="preserve"> </w:t>
      </w:r>
      <w:r>
        <w:t>folder</w:t>
      </w:r>
      <w:r>
        <w:rPr>
          <w:spacing w:val="-7"/>
        </w:rPr>
        <w:t xml:space="preserve"> </w:t>
      </w:r>
      <w:r>
        <w:t>for</w:t>
      </w:r>
      <w:r>
        <w:rPr>
          <w:spacing w:val="-8"/>
        </w:rPr>
        <w:t xml:space="preserve"> </w:t>
      </w:r>
      <w:r>
        <w:t>access</w:t>
      </w:r>
      <w:r>
        <w:rPr>
          <w:spacing w:val="-7"/>
        </w:rPr>
        <w:t xml:space="preserve"> </w:t>
      </w:r>
      <w:r>
        <w:t>by</w:t>
      </w:r>
      <w:r>
        <w:rPr>
          <w:spacing w:val="-6"/>
        </w:rPr>
        <w:t xml:space="preserve"> </w:t>
      </w:r>
      <w:r>
        <w:t>faculty</w:t>
      </w:r>
      <w:r>
        <w:rPr>
          <w:spacing w:val="-6"/>
        </w:rPr>
        <w:t xml:space="preserve"> </w:t>
      </w:r>
      <w:r>
        <w:t>members</w:t>
      </w:r>
      <w:r>
        <w:rPr>
          <w:spacing w:val="-7"/>
        </w:rPr>
        <w:t xml:space="preserve"> </w:t>
      </w:r>
      <w:r>
        <w:t>and</w:t>
      </w:r>
      <w:r>
        <w:rPr>
          <w:spacing w:val="-9"/>
        </w:rPr>
        <w:t xml:space="preserve"> </w:t>
      </w:r>
      <w:r>
        <w:t xml:space="preserve">the </w:t>
      </w:r>
      <w:r>
        <w:rPr>
          <w:spacing w:val="-2"/>
        </w:rPr>
        <w:t>Dean.</w:t>
      </w:r>
    </w:p>
    <w:p w14:paraId="6BA31F7B" w14:textId="77777777" w:rsidR="00C4067C" w:rsidRDefault="0068693A">
      <w:pPr>
        <w:pStyle w:val="ListParagraph"/>
        <w:numPr>
          <w:ilvl w:val="0"/>
          <w:numId w:val="1"/>
        </w:numPr>
        <w:tabs>
          <w:tab w:val="left" w:pos="966"/>
        </w:tabs>
        <w:spacing w:before="6"/>
        <w:ind w:left="966" w:hanging="246"/>
      </w:pPr>
      <w:r>
        <w:t>If</w:t>
      </w:r>
      <w:r>
        <w:rPr>
          <w:spacing w:val="-7"/>
        </w:rPr>
        <w:t xml:space="preserve"> </w:t>
      </w:r>
      <w:r>
        <w:t>the</w:t>
      </w:r>
      <w:r>
        <w:rPr>
          <w:spacing w:val="-7"/>
        </w:rPr>
        <w:t xml:space="preserve"> </w:t>
      </w:r>
      <w:r>
        <w:t>department</w:t>
      </w:r>
      <w:r>
        <w:rPr>
          <w:spacing w:val="-3"/>
        </w:rPr>
        <w:t xml:space="preserve"> </w:t>
      </w:r>
      <w:r>
        <w:t>has</w:t>
      </w:r>
      <w:r>
        <w:rPr>
          <w:spacing w:val="-5"/>
        </w:rPr>
        <w:t xml:space="preserve"> </w:t>
      </w:r>
      <w:r>
        <w:t>one</w:t>
      </w:r>
      <w:r>
        <w:rPr>
          <w:spacing w:val="-4"/>
        </w:rPr>
        <w:t xml:space="preserve"> </w:t>
      </w:r>
      <w:r>
        <w:t>or</w:t>
      </w:r>
      <w:r>
        <w:rPr>
          <w:spacing w:val="-4"/>
        </w:rPr>
        <w:t xml:space="preserve"> </w:t>
      </w:r>
      <w:r>
        <w:t>more</w:t>
      </w:r>
      <w:r>
        <w:rPr>
          <w:spacing w:val="-4"/>
        </w:rPr>
        <w:t xml:space="preserve"> </w:t>
      </w:r>
      <w:r>
        <w:t>faculty</w:t>
      </w:r>
      <w:r>
        <w:rPr>
          <w:spacing w:val="-4"/>
        </w:rPr>
        <w:t xml:space="preserve"> </w:t>
      </w:r>
      <w:r>
        <w:t>with</w:t>
      </w:r>
      <w:r>
        <w:rPr>
          <w:spacing w:val="-5"/>
        </w:rPr>
        <w:t xml:space="preserve"> </w:t>
      </w:r>
      <w:r>
        <w:t>joint</w:t>
      </w:r>
      <w:r>
        <w:rPr>
          <w:spacing w:val="-4"/>
        </w:rPr>
        <w:t xml:space="preserve"> </w:t>
      </w:r>
      <w:r>
        <w:t>appointments</w:t>
      </w:r>
      <w:r>
        <w:rPr>
          <w:spacing w:val="-5"/>
        </w:rPr>
        <w:t xml:space="preserve"> </w:t>
      </w:r>
      <w:r>
        <w:t>in</w:t>
      </w:r>
      <w:r>
        <w:rPr>
          <w:spacing w:val="-7"/>
        </w:rPr>
        <w:t xml:space="preserve"> </w:t>
      </w:r>
      <w:r>
        <w:t>other</w:t>
      </w:r>
      <w:r>
        <w:rPr>
          <w:spacing w:val="-6"/>
        </w:rPr>
        <w:t xml:space="preserve"> </w:t>
      </w:r>
      <w:r>
        <w:rPr>
          <w:spacing w:val="-2"/>
        </w:rPr>
        <w:t>departments:</w:t>
      </w:r>
    </w:p>
    <w:p w14:paraId="6BA31F7C" w14:textId="77777777" w:rsidR="00C4067C" w:rsidRDefault="0068693A">
      <w:pPr>
        <w:pStyle w:val="ListParagraph"/>
        <w:numPr>
          <w:ilvl w:val="1"/>
          <w:numId w:val="1"/>
        </w:numPr>
        <w:tabs>
          <w:tab w:val="left" w:pos="1800"/>
        </w:tabs>
        <w:spacing w:before="140" w:line="235" w:lineRule="auto"/>
        <w:ind w:right="896"/>
      </w:pPr>
      <w:r>
        <w:t>Document deﬁnes how the workload policy changes for faculty members with an appointment</w:t>
      </w:r>
      <w:r>
        <w:rPr>
          <w:spacing w:val="-3"/>
        </w:rPr>
        <w:t xml:space="preserve"> </w:t>
      </w:r>
      <w:r>
        <w:t>of</w:t>
      </w:r>
      <w:r>
        <w:rPr>
          <w:spacing w:val="-6"/>
        </w:rPr>
        <w:t xml:space="preserve"> </w:t>
      </w:r>
      <w:r>
        <w:t>less</w:t>
      </w:r>
      <w:r>
        <w:rPr>
          <w:spacing w:val="-6"/>
        </w:rPr>
        <w:t xml:space="preserve"> </w:t>
      </w:r>
      <w:r>
        <w:t>than</w:t>
      </w:r>
      <w:r>
        <w:rPr>
          <w:spacing w:val="-5"/>
        </w:rPr>
        <w:t xml:space="preserve"> </w:t>
      </w:r>
      <w:r>
        <w:t>100%</w:t>
      </w:r>
      <w:r>
        <w:rPr>
          <w:spacing w:val="-3"/>
        </w:rPr>
        <w:t xml:space="preserve"> </w:t>
      </w:r>
      <w:r>
        <w:t>in</w:t>
      </w:r>
      <w:r>
        <w:rPr>
          <w:spacing w:val="-5"/>
        </w:rPr>
        <w:t xml:space="preserve"> </w:t>
      </w:r>
      <w:r>
        <w:t>the</w:t>
      </w:r>
      <w:r>
        <w:rPr>
          <w:spacing w:val="-6"/>
        </w:rPr>
        <w:t xml:space="preserve"> </w:t>
      </w:r>
      <w:r>
        <w:t>department,</w:t>
      </w:r>
      <w:r>
        <w:rPr>
          <w:spacing w:val="-6"/>
        </w:rPr>
        <w:t xml:space="preserve"> </w:t>
      </w:r>
      <w:r>
        <w:t>include</w:t>
      </w:r>
      <w:r>
        <w:rPr>
          <w:spacing w:val="-3"/>
        </w:rPr>
        <w:t xml:space="preserve"> </w:t>
      </w:r>
      <w:r>
        <w:t>impact</w:t>
      </w:r>
      <w:r>
        <w:rPr>
          <w:spacing w:val="-3"/>
        </w:rPr>
        <w:t xml:space="preserve"> </w:t>
      </w:r>
      <w:r>
        <w:t>of</w:t>
      </w:r>
      <w:r>
        <w:rPr>
          <w:spacing w:val="-6"/>
        </w:rPr>
        <w:t xml:space="preserve"> </w:t>
      </w:r>
      <w:r>
        <w:t>tenure</w:t>
      </w:r>
      <w:r>
        <w:rPr>
          <w:spacing w:val="-3"/>
        </w:rPr>
        <w:t xml:space="preserve"> </w:t>
      </w:r>
      <w:r>
        <w:t>home.</w:t>
      </w:r>
    </w:p>
    <w:p w14:paraId="6BA31F7D" w14:textId="77777777" w:rsidR="00C4067C" w:rsidRDefault="0068693A">
      <w:pPr>
        <w:pStyle w:val="ListParagraph"/>
        <w:numPr>
          <w:ilvl w:val="1"/>
          <w:numId w:val="1"/>
        </w:numPr>
        <w:tabs>
          <w:tab w:val="left" w:pos="1800"/>
        </w:tabs>
        <w:spacing w:before="70" w:line="252" w:lineRule="auto"/>
        <w:ind w:right="397"/>
        <w:jc w:val="both"/>
      </w:pPr>
      <w:r>
        <w:t>Document</w:t>
      </w:r>
      <w:r>
        <w:rPr>
          <w:spacing w:val="-7"/>
        </w:rPr>
        <w:t xml:space="preserve"> </w:t>
      </w:r>
      <w:r>
        <w:t>describes</w:t>
      </w:r>
      <w:r>
        <w:rPr>
          <w:spacing w:val="-5"/>
        </w:rPr>
        <w:t xml:space="preserve"> </w:t>
      </w:r>
      <w:r>
        <w:t>how</w:t>
      </w:r>
      <w:r>
        <w:rPr>
          <w:spacing w:val="-7"/>
        </w:rPr>
        <w:t xml:space="preserve"> </w:t>
      </w:r>
      <w:r>
        <w:t>the</w:t>
      </w:r>
      <w:r>
        <w:rPr>
          <w:spacing w:val="-5"/>
        </w:rPr>
        <w:t xml:space="preserve"> </w:t>
      </w:r>
      <w:r>
        <w:t>department</w:t>
      </w:r>
      <w:r>
        <w:rPr>
          <w:spacing w:val="-7"/>
        </w:rPr>
        <w:t xml:space="preserve"> </w:t>
      </w:r>
      <w:r>
        <w:t>will</w:t>
      </w:r>
      <w:r>
        <w:rPr>
          <w:spacing w:val="-5"/>
        </w:rPr>
        <w:t xml:space="preserve"> </w:t>
      </w:r>
      <w:r>
        <w:t>coordinate</w:t>
      </w:r>
      <w:r>
        <w:rPr>
          <w:spacing w:val="-5"/>
        </w:rPr>
        <w:t xml:space="preserve"> </w:t>
      </w:r>
      <w:r>
        <w:t>workload</w:t>
      </w:r>
      <w:r>
        <w:rPr>
          <w:spacing w:val="-6"/>
        </w:rPr>
        <w:t xml:space="preserve"> </w:t>
      </w:r>
      <w:r>
        <w:t>policy</w:t>
      </w:r>
      <w:r>
        <w:rPr>
          <w:spacing w:val="-5"/>
        </w:rPr>
        <w:t xml:space="preserve"> </w:t>
      </w:r>
      <w:r>
        <w:t>decisions</w:t>
      </w:r>
      <w:r>
        <w:rPr>
          <w:spacing w:val="-5"/>
        </w:rPr>
        <w:t xml:space="preserve"> </w:t>
      </w:r>
      <w:r>
        <w:t>with other</w:t>
      </w:r>
      <w:r>
        <w:rPr>
          <w:spacing w:val="-6"/>
        </w:rPr>
        <w:t xml:space="preserve"> </w:t>
      </w:r>
      <w:r>
        <w:t>departments</w:t>
      </w:r>
      <w:r>
        <w:rPr>
          <w:spacing w:val="-8"/>
        </w:rPr>
        <w:t xml:space="preserve"> </w:t>
      </w:r>
      <w:r>
        <w:t>for</w:t>
      </w:r>
      <w:r>
        <w:rPr>
          <w:spacing w:val="-6"/>
        </w:rPr>
        <w:t xml:space="preserve"> </w:t>
      </w:r>
      <w:r>
        <w:t>faculty</w:t>
      </w:r>
      <w:r>
        <w:rPr>
          <w:spacing w:val="-5"/>
        </w:rPr>
        <w:t xml:space="preserve"> </w:t>
      </w:r>
      <w:r>
        <w:t>members</w:t>
      </w:r>
      <w:r>
        <w:rPr>
          <w:spacing w:val="-8"/>
        </w:rPr>
        <w:t xml:space="preserve"> </w:t>
      </w:r>
      <w:r>
        <w:t>with</w:t>
      </w:r>
      <w:r>
        <w:rPr>
          <w:spacing w:val="-7"/>
        </w:rPr>
        <w:t xml:space="preserve"> </w:t>
      </w:r>
      <w:r>
        <w:t>joint</w:t>
      </w:r>
      <w:r>
        <w:rPr>
          <w:spacing w:val="-5"/>
        </w:rPr>
        <w:t xml:space="preserve"> </w:t>
      </w:r>
      <w:r>
        <w:t>appointments,</w:t>
      </w:r>
      <w:r>
        <w:rPr>
          <w:spacing w:val="-6"/>
        </w:rPr>
        <w:t xml:space="preserve"> </w:t>
      </w:r>
      <w:r>
        <w:t>and</w:t>
      </w:r>
      <w:r>
        <w:rPr>
          <w:spacing w:val="-7"/>
        </w:rPr>
        <w:t xml:space="preserve"> </w:t>
      </w:r>
      <w:r>
        <w:t>how</w:t>
      </w:r>
      <w:r>
        <w:rPr>
          <w:spacing w:val="-5"/>
        </w:rPr>
        <w:t xml:space="preserve"> </w:t>
      </w:r>
      <w:r>
        <w:t>diﬀerences</w:t>
      </w:r>
      <w:r>
        <w:rPr>
          <w:spacing w:val="-6"/>
        </w:rPr>
        <w:t xml:space="preserve"> </w:t>
      </w:r>
      <w:r>
        <w:t>in workload expectations across departments will be handled.</w:t>
      </w:r>
    </w:p>
    <w:sectPr w:rsidR="00C4067C">
      <w:pgSz w:w="12240" w:h="15840"/>
      <w:pgMar w:top="1380" w:right="1080" w:bottom="280" w:left="108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98355" w14:textId="77777777" w:rsidR="0087712D" w:rsidRDefault="0087712D">
      <w:r>
        <w:separator/>
      </w:r>
    </w:p>
  </w:endnote>
  <w:endnote w:type="continuationSeparator" w:id="0">
    <w:p w14:paraId="5CC7E1C8" w14:textId="77777777" w:rsidR="0087712D" w:rsidRDefault="00877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B303A" w14:textId="77777777" w:rsidR="0087712D" w:rsidRDefault="0087712D">
      <w:r>
        <w:separator/>
      </w:r>
    </w:p>
  </w:footnote>
  <w:footnote w:type="continuationSeparator" w:id="0">
    <w:p w14:paraId="6CA5D2B6" w14:textId="77777777" w:rsidR="0087712D" w:rsidRDefault="00877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31F7E" w14:textId="77777777" w:rsidR="00C4067C" w:rsidRDefault="0068693A">
    <w:pPr>
      <w:pStyle w:val="BodyText"/>
      <w:spacing w:before="0" w:line="14" w:lineRule="auto"/>
      <w:rPr>
        <w:sz w:val="20"/>
      </w:rPr>
    </w:pPr>
    <w:r>
      <w:rPr>
        <w:noProof/>
        <w:sz w:val="20"/>
      </w:rPr>
      <mc:AlternateContent>
        <mc:Choice Requires="wps">
          <w:drawing>
            <wp:anchor distT="0" distB="0" distL="0" distR="0" simplePos="0" relativeHeight="487144960" behindDoc="1" locked="0" layoutInCell="1" allowOverlap="1" wp14:anchorId="6BA31F7F" wp14:editId="6BA31F80">
              <wp:simplePos x="0" y="0"/>
              <wp:positionH relativeFrom="page">
                <wp:posOffset>6701983</wp:posOffset>
              </wp:positionH>
              <wp:positionV relativeFrom="page">
                <wp:posOffset>499363</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6BA31F81" w14:textId="77777777" w:rsidR="00C4067C" w:rsidRDefault="0068693A">
                          <w:pPr>
                            <w:pStyle w:val="BodyText"/>
                            <w:spacing w:before="0"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BA31F7F" id="_x0000_t202" coordsize="21600,21600" o:spt="202" path="m,l,21600r21600,l21600,xe">
              <v:stroke joinstyle="miter"/>
              <v:path gradientshapeok="t" o:connecttype="rect"/>
            </v:shapetype>
            <v:shape id="Textbox 1" o:spid="_x0000_s1026" type="#_x0000_t202" style="position:absolute;margin-left:527.7pt;margin-top:39.3pt;width:16.3pt;height:13.05pt;z-index:-1617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" filled="f" stroked="f">
              <v:textbox inset="0,0,0,0">
                <w:txbxContent>
                  <w:p w14:paraId="6BA31F81" w14:textId="77777777" w:rsidR="00C4067C" w:rsidRDefault="0068693A">
                    <w:pPr>
                      <w:pStyle w:val="BodyText"/>
                      <w:spacing w:before="0"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F30"/>
    <w:multiLevelType w:val="hybridMultilevel"/>
    <w:tmpl w:val="04BE47A0"/>
    <w:lvl w:ilvl="0" w:tplc="2CD40BFA">
      <w:numFmt w:val="bullet"/>
      <w:lvlText w:val="•"/>
      <w:lvlJc w:val="left"/>
      <w:pPr>
        <w:ind w:left="274" w:hanging="116"/>
      </w:pPr>
      <w:rPr>
        <w:rFonts w:ascii="Calibri" w:eastAsia="Calibri" w:hAnsi="Calibri" w:cs="Calibri" w:hint="default"/>
        <w:b w:val="0"/>
        <w:bCs w:val="0"/>
        <w:i w:val="0"/>
        <w:iCs w:val="0"/>
        <w:spacing w:val="0"/>
        <w:w w:val="100"/>
        <w:sz w:val="16"/>
        <w:szCs w:val="16"/>
        <w:lang w:val="en-US" w:eastAsia="en-US" w:bidi="ar-SA"/>
      </w:rPr>
    </w:lvl>
    <w:lvl w:ilvl="1" w:tplc="DCF4074E">
      <w:numFmt w:val="bullet"/>
      <w:lvlText w:val="•"/>
      <w:lvlJc w:val="left"/>
      <w:pPr>
        <w:ind w:left="423" w:hanging="116"/>
      </w:pPr>
      <w:rPr>
        <w:rFonts w:hint="default"/>
        <w:lang w:val="en-US" w:eastAsia="en-US" w:bidi="ar-SA"/>
      </w:rPr>
    </w:lvl>
    <w:lvl w:ilvl="2" w:tplc="BD4CB480">
      <w:numFmt w:val="bullet"/>
      <w:lvlText w:val="•"/>
      <w:lvlJc w:val="left"/>
      <w:pPr>
        <w:ind w:left="566" w:hanging="116"/>
      </w:pPr>
      <w:rPr>
        <w:rFonts w:hint="default"/>
        <w:lang w:val="en-US" w:eastAsia="en-US" w:bidi="ar-SA"/>
      </w:rPr>
    </w:lvl>
    <w:lvl w:ilvl="3" w:tplc="0CC4312E">
      <w:numFmt w:val="bullet"/>
      <w:lvlText w:val="•"/>
      <w:lvlJc w:val="left"/>
      <w:pPr>
        <w:ind w:left="709" w:hanging="116"/>
      </w:pPr>
      <w:rPr>
        <w:rFonts w:hint="default"/>
        <w:lang w:val="en-US" w:eastAsia="en-US" w:bidi="ar-SA"/>
      </w:rPr>
    </w:lvl>
    <w:lvl w:ilvl="4" w:tplc="2A4E757C">
      <w:numFmt w:val="bullet"/>
      <w:lvlText w:val="•"/>
      <w:lvlJc w:val="left"/>
      <w:pPr>
        <w:ind w:left="852" w:hanging="116"/>
      </w:pPr>
      <w:rPr>
        <w:rFonts w:hint="default"/>
        <w:lang w:val="en-US" w:eastAsia="en-US" w:bidi="ar-SA"/>
      </w:rPr>
    </w:lvl>
    <w:lvl w:ilvl="5" w:tplc="809433D8">
      <w:numFmt w:val="bullet"/>
      <w:lvlText w:val="•"/>
      <w:lvlJc w:val="left"/>
      <w:pPr>
        <w:ind w:left="995" w:hanging="116"/>
      </w:pPr>
      <w:rPr>
        <w:rFonts w:hint="default"/>
        <w:lang w:val="en-US" w:eastAsia="en-US" w:bidi="ar-SA"/>
      </w:rPr>
    </w:lvl>
    <w:lvl w:ilvl="6" w:tplc="747E735E">
      <w:numFmt w:val="bullet"/>
      <w:lvlText w:val="•"/>
      <w:lvlJc w:val="left"/>
      <w:pPr>
        <w:ind w:left="1138" w:hanging="116"/>
      </w:pPr>
      <w:rPr>
        <w:rFonts w:hint="default"/>
        <w:lang w:val="en-US" w:eastAsia="en-US" w:bidi="ar-SA"/>
      </w:rPr>
    </w:lvl>
    <w:lvl w:ilvl="7" w:tplc="79B82C42">
      <w:numFmt w:val="bullet"/>
      <w:lvlText w:val="•"/>
      <w:lvlJc w:val="left"/>
      <w:pPr>
        <w:ind w:left="1281" w:hanging="116"/>
      </w:pPr>
      <w:rPr>
        <w:rFonts w:hint="default"/>
        <w:lang w:val="en-US" w:eastAsia="en-US" w:bidi="ar-SA"/>
      </w:rPr>
    </w:lvl>
    <w:lvl w:ilvl="8" w:tplc="6102E60E">
      <w:numFmt w:val="bullet"/>
      <w:lvlText w:val="•"/>
      <w:lvlJc w:val="left"/>
      <w:pPr>
        <w:ind w:left="1424" w:hanging="116"/>
      </w:pPr>
      <w:rPr>
        <w:rFonts w:hint="default"/>
        <w:lang w:val="en-US" w:eastAsia="en-US" w:bidi="ar-SA"/>
      </w:rPr>
    </w:lvl>
  </w:abstractNum>
  <w:abstractNum w:abstractNumId="1" w15:restartNumberingAfterBreak="0">
    <w:nsid w:val="12D5236F"/>
    <w:multiLevelType w:val="hybridMultilevel"/>
    <w:tmpl w:val="1CE4B130"/>
    <w:lvl w:ilvl="0" w:tplc="0B306BDC">
      <w:numFmt w:val="bullet"/>
      <w:lvlText w:val="•"/>
      <w:lvlJc w:val="left"/>
      <w:pPr>
        <w:ind w:left="252" w:hanging="116"/>
      </w:pPr>
      <w:rPr>
        <w:rFonts w:ascii="Calibri" w:eastAsia="Calibri" w:hAnsi="Calibri" w:cs="Calibri" w:hint="default"/>
        <w:b w:val="0"/>
        <w:bCs w:val="0"/>
        <w:i w:val="0"/>
        <w:iCs w:val="0"/>
        <w:spacing w:val="0"/>
        <w:w w:val="100"/>
        <w:sz w:val="16"/>
        <w:szCs w:val="16"/>
        <w:lang w:val="en-US" w:eastAsia="en-US" w:bidi="ar-SA"/>
      </w:rPr>
    </w:lvl>
    <w:lvl w:ilvl="1" w:tplc="4E8A9910">
      <w:numFmt w:val="bullet"/>
      <w:lvlText w:val="•"/>
      <w:lvlJc w:val="left"/>
      <w:pPr>
        <w:ind w:left="394" w:hanging="116"/>
      </w:pPr>
      <w:rPr>
        <w:rFonts w:hint="default"/>
        <w:lang w:val="en-US" w:eastAsia="en-US" w:bidi="ar-SA"/>
      </w:rPr>
    </w:lvl>
    <w:lvl w:ilvl="2" w:tplc="9CEA5700">
      <w:numFmt w:val="bullet"/>
      <w:lvlText w:val="•"/>
      <w:lvlJc w:val="left"/>
      <w:pPr>
        <w:ind w:left="528" w:hanging="116"/>
      </w:pPr>
      <w:rPr>
        <w:rFonts w:hint="default"/>
        <w:lang w:val="en-US" w:eastAsia="en-US" w:bidi="ar-SA"/>
      </w:rPr>
    </w:lvl>
    <w:lvl w:ilvl="3" w:tplc="241209B4">
      <w:numFmt w:val="bullet"/>
      <w:lvlText w:val="•"/>
      <w:lvlJc w:val="left"/>
      <w:pPr>
        <w:ind w:left="662" w:hanging="116"/>
      </w:pPr>
      <w:rPr>
        <w:rFonts w:hint="default"/>
        <w:lang w:val="en-US" w:eastAsia="en-US" w:bidi="ar-SA"/>
      </w:rPr>
    </w:lvl>
    <w:lvl w:ilvl="4" w:tplc="B784C512">
      <w:numFmt w:val="bullet"/>
      <w:lvlText w:val="•"/>
      <w:lvlJc w:val="left"/>
      <w:pPr>
        <w:ind w:left="796" w:hanging="116"/>
      </w:pPr>
      <w:rPr>
        <w:rFonts w:hint="default"/>
        <w:lang w:val="en-US" w:eastAsia="en-US" w:bidi="ar-SA"/>
      </w:rPr>
    </w:lvl>
    <w:lvl w:ilvl="5" w:tplc="C396FBCE">
      <w:numFmt w:val="bullet"/>
      <w:lvlText w:val="•"/>
      <w:lvlJc w:val="left"/>
      <w:pPr>
        <w:ind w:left="930" w:hanging="116"/>
      </w:pPr>
      <w:rPr>
        <w:rFonts w:hint="default"/>
        <w:lang w:val="en-US" w:eastAsia="en-US" w:bidi="ar-SA"/>
      </w:rPr>
    </w:lvl>
    <w:lvl w:ilvl="6" w:tplc="BCFC8F40">
      <w:numFmt w:val="bullet"/>
      <w:lvlText w:val="•"/>
      <w:lvlJc w:val="left"/>
      <w:pPr>
        <w:ind w:left="1064" w:hanging="116"/>
      </w:pPr>
      <w:rPr>
        <w:rFonts w:hint="default"/>
        <w:lang w:val="en-US" w:eastAsia="en-US" w:bidi="ar-SA"/>
      </w:rPr>
    </w:lvl>
    <w:lvl w:ilvl="7" w:tplc="2110D8FE">
      <w:numFmt w:val="bullet"/>
      <w:lvlText w:val="•"/>
      <w:lvlJc w:val="left"/>
      <w:pPr>
        <w:ind w:left="1198" w:hanging="116"/>
      </w:pPr>
      <w:rPr>
        <w:rFonts w:hint="default"/>
        <w:lang w:val="en-US" w:eastAsia="en-US" w:bidi="ar-SA"/>
      </w:rPr>
    </w:lvl>
    <w:lvl w:ilvl="8" w:tplc="40D0E02E">
      <w:numFmt w:val="bullet"/>
      <w:lvlText w:val="•"/>
      <w:lvlJc w:val="left"/>
      <w:pPr>
        <w:ind w:left="1332" w:hanging="116"/>
      </w:pPr>
      <w:rPr>
        <w:rFonts w:hint="default"/>
        <w:lang w:val="en-US" w:eastAsia="en-US" w:bidi="ar-SA"/>
      </w:rPr>
    </w:lvl>
  </w:abstractNum>
  <w:abstractNum w:abstractNumId="2" w15:restartNumberingAfterBreak="0">
    <w:nsid w:val="15B32CC8"/>
    <w:multiLevelType w:val="hybridMultilevel"/>
    <w:tmpl w:val="5118942E"/>
    <w:lvl w:ilvl="0" w:tplc="40508938">
      <w:numFmt w:val="bullet"/>
      <w:lvlText w:val="•"/>
      <w:lvlJc w:val="left"/>
      <w:pPr>
        <w:ind w:left="225" w:hanging="116"/>
      </w:pPr>
      <w:rPr>
        <w:rFonts w:ascii="Calibri" w:eastAsia="Calibri" w:hAnsi="Calibri" w:cs="Calibri" w:hint="default"/>
        <w:b w:val="0"/>
        <w:bCs w:val="0"/>
        <w:i w:val="0"/>
        <w:iCs w:val="0"/>
        <w:spacing w:val="0"/>
        <w:w w:val="100"/>
        <w:sz w:val="16"/>
        <w:szCs w:val="16"/>
        <w:lang w:val="en-US" w:eastAsia="en-US" w:bidi="ar-SA"/>
      </w:rPr>
    </w:lvl>
    <w:lvl w:ilvl="1" w:tplc="94C4D07A">
      <w:numFmt w:val="bullet"/>
      <w:lvlText w:val="•"/>
      <w:lvlJc w:val="left"/>
      <w:pPr>
        <w:ind w:left="358" w:hanging="116"/>
      </w:pPr>
      <w:rPr>
        <w:rFonts w:hint="default"/>
        <w:lang w:val="en-US" w:eastAsia="en-US" w:bidi="ar-SA"/>
      </w:rPr>
    </w:lvl>
    <w:lvl w:ilvl="2" w:tplc="95BEFF02">
      <w:numFmt w:val="bullet"/>
      <w:lvlText w:val="•"/>
      <w:lvlJc w:val="left"/>
      <w:pPr>
        <w:ind w:left="496" w:hanging="116"/>
      </w:pPr>
      <w:rPr>
        <w:rFonts w:hint="default"/>
        <w:lang w:val="en-US" w:eastAsia="en-US" w:bidi="ar-SA"/>
      </w:rPr>
    </w:lvl>
    <w:lvl w:ilvl="3" w:tplc="79B2303E">
      <w:numFmt w:val="bullet"/>
      <w:lvlText w:val="•"/>
      <w:lvlJc w:val="left"/>
      <w:pPr>
        <w:ind w:left="634" w:hanging="116"/>
      </w:pPr>
      <w:rPr>
        <w:rFonts w:hint="default"/>
        <w:lang w:val="en-US" w:eastAsia="en-US" w:bidi="ar-SA"/>
      </w:rPr>
    </w:lvl>
    <w:lvl w:ilvl="4" w:tplc="08A4F8AE">
      <w:numFmt w:val="bullet"/>
      <w:lvlText w:val="•"/>
      <w:lvlJc w:val="left"/>
      <w:pPr>
        <w:ind w:left="772" w:hanging="116"/>
      </w:pPr>
      <w:rPr>
        <w:rFonts w:hint="default"/>
        <w:lang w:val="en-US" w:eastAsia="en-US" w:bidi="ar-SA"/>
      </w:rPr>
    </w:lvl>
    <w:lvl w:ilvl="5" w:tplc="E244E9A2">
      <w:numFmt w:val="bullet"/>
      <w:lvlText w:val="•"/>
      <w:lvlJc w:val="left"/>
      <w:pPr>
        <w:ind w:left="910" w:hanging="116"/>
      </w:pPr>
      <w:rPr>
        <w:rFonts w:hint="default"/>
        <w:lang w:val="en-US" w:eastAsia="en-US" w:bidi="ar-SA"/>
      </w:rPr>
    </w:lvl>
    <w:lvl w:ilvl="6" w:tplc="7674DA82">
      <w:numFmt w:val="bullet"/>
      <w:lvlText w:val="•"/>
      <w:lvlJc w:val="left"/>
      <w:pPr>
        <w:ind w:left="1048" w:hanging="116"/>
      </w:pPr>
      <w:rPr>
        <w:rFonts w:hint="default"/>
        <w:lang w:val="en-US" w:eastAsia="en-US" w:bidi="ar-SA"/>
      </w:rPr>
    </w:lvl>
    <w:lvl w:ilvl="7" w:tplc="55CE2506">
      <w:numFmt w:val="bullet"/>
      <w:lvlText w:val="•"/>
      <w:lvlJc w:val="left"/>
      <w:pPr>
        <w:ind w:left="1186" w:hanging="116"/>
      </w:pPr>
      <w:rPr>
        <w:rFonts w:hint="default"/>
        <w:lang w:val="en-US" w:eastAsia="en-US" w:bidi="ar-SA"/>
      </w:rPr>
    </w:lvl>
    <w:lvl w:ilvl="8" w:tplc="9A4E3808">
      <w:numFmt w:val="bullet"/>
      <w:lvlText w:val="•"/>
      <w:lvlJc w:val="left"/>
      <w:pPr>
        <w:ind w:left="1324" w:hanging="116"/>
      </w:pPr>
      <w:rPr>
        <w:rFonts w:hint="default"/>
        <w:lang w:val="en-US" w:eastAsia="en-US" w:bidi="ar-SA"/>
      </w:rPr>
    </w:lvl>
  </w:abstractNum>
  <w:abstractNum w:abstractNumId="3" w15:restartNumberingAfterBreak="0">
    <w:nsid w:val="192840B4"/>
    <w:multiLevelType w:val="hybridMultilevel"/>
    <w:tmpl w:val="0194D226"/>
    <w:lvl w:ilvl="0" w:tplc="88269E3C">
      <w:numFmt w:val="bullet"/>
      <w:lvlText w:val="•"/>
      <w:lvlJc w:val="left"/>
      <w:pPr>
        <w:ind w:left="119" w:hanging="116"/>
      </w:pPr>
      <w:rPr>
        <w:rFonts w:ascii="Calibri" w:eastAsia="Calibri" w:hAnsi="Calibri" w:cs="Calibri" w:hint="default"/>
        <w:b w:val="0"/>
        <w:bCs w:val="0"/>
        <w:i w:val="0"/>
        <w:iCs w:val="0"/>
        <w:spacing w:val="0"/>
        <w:w w:val="100"/>
        <w:sz w:val="16"/>
        <w:szCs w:val="16"/>
        <w:lang w:val="en-US" w:eastAsia="en-US" w:bidi="ar-SA"/>
      </w:rPr>
    </w:lvl>
    <w:lvl w:ilvl="1" w:tplc="0D9C540E">
      <w:numFmt w:val="bullet"/>
      <w:lvlText w:val="•"/>
      <w:lvlJc w:val="left"/>
      <w:pPr>
        <w:ind w:left="263" w:hanging="116"/>
      </w:pPr>
      <w:rPr>
        <w:rFonts w:hint="default"/>
        <w:lang w:val="en-US" w:eastAsia="en-US" w:bidi="ar-SA"/>
      </w:rPr>
    </w:lvl>
    <w:lvl w:ilvl="2" w:tplc="108C4E9A">
      <w:numFmt w:val="bullet"/>
      <w:lvlText w:val="•"/>
      <w:lvlJc w:val="left"/>
      <w:pPr>
        <w:ind w:left="407" w:hanging="116"/>
      </w:pPr>
      <w:rPr>
        <w:rFonts w:hint="default"/>
        <w:lang w:val="en-US" w:eastAsia="en-US" w:bidi="ar-SA"/>
      </w:rPr>
    </w:lvl>
    <w:lvl w:ilvl="3" w:tplc="D1D67BE8">
      <w:numFmt w:val="bullet"/>
      <w:lvlText w:val="•"/>
      <w:lvlJc w:val="left"/>
      <w:pPr>
        <w:ind w:left="551" w:hanging="116"/>
      </w:pPr>
      <w:rPr>
        <w:rFonts w:hint="default"/>
        <w:lang w:val="en-US" w:eastAsia="en-US" w:bidi="ar-SA"/>
      </w:rPr>
    </w:lvl>
    <w:lvl w:ilvl="4" w:tplc="E29C3AA2">
      <w:numFmt w:val="bullet"/>
      <w:lvlText w:val="•"/>
      <w:lvlJc w:val="left"/>
      <w:pPr>
        <w:ind w:left="694" w:hanging="116"/>
      </w:pPr>
      <w:rPr>
        <w:rFonts w:hint="default"/>
        <w:lang w:val="en-US" w:eastAsia="en-US" w:bidi="ar-SA"/>
      </w:rPr>
    </w:lvl>
    <w:lvl w:ilvl="5" w:tplc="CFD81D16">
      <w:numFmt w:val="bullet"/>
      <w:lvlText w:val="•"/>
      <w:lvlJc w:val="left"/>
      <w:pPr>
        <w:ind w:left="838" w:hanging="116"/>
      </w:pPr>
      <w:rPr>
        <w:rFonts w:hint="default"/>
        <w:lang w:val="en-US" w:eastAsia="en-US" w:bidi="ar-SA"/>
      </w:rPr>
    </w:lvl>
    <w:lvl w:ilvl="6" w:tplc="36FA71BC">
      <w:numFmt w:val="bullet"/>
      <w:lvlText w:val="•"/>
      <w:lvlJc w:val="left"/>
      <w:pPr>
        <w:ind w:left="982" w:hanging="116"/>
      </w:pPr>
      <w:rPr>
        <w:rFonts w:hint="default"/>
        <w:lang w:val="en-US" w:eastAsia="en-US" w:bidi="ar-SA"/>
      </w:rPr>
    </w:lvl>
    <w:lvl w:ilvl="7" w:tplc="9B6E6126">
      <w:numFmt w:val="bullet"/>
      <w:lvlText w:val="•"/>
      <w:lvlJc w:val="left"/>
      <w:pPr>
        <w:ind w:left="1125" w:hanging="116"/>
      </w:pPr>
      <w:rPr>
        <w:rFonts w:hint="default"/>
        <w:lang w:val="en-US" w:eastAsia="en-US" w:bidi="ar-SA"/>
      </w:rPr>
    </w:lvl>
    <w:lvl w:ilvl="8" w:tplc="842AA1BE">
      <w:numFmt w:val="bullet"/>
      <w:lvlText w:val="•"/>
      <w:lvlJc w:val="left"/>
      <w:pPr>
        <w:ind w:left="1269" w:hanging="116"/>
      </w:pPr>
      <w:rPr>
        <w:rFonts w:hint="default"/>
        <w:lang w:val="en-US" w:eastAsia="en-US" w:bidi="ar-SA"/>
      </w:rPr>
    </w:lvl>
  </w:abstractNum>
  <w:abstractNum w:abstractNumId="4" w15:restartNumberingAfterBreak="0">
    <w:nsid w:val="1B136CEF"/>
    <w:multiLevelType w:val="hybridMultilevel"/>
    <w:tmpl w:val="9732D128"/>
    <w:lvl w:ilvl="0" w:tplc="7A22064A">
      <w:numFmt w:val="bullet"/>
      <w:lvlText w:val="•"/>
      <w:lvlJc w:val="left"/>
      <w:pPr>
        <w:ind w:left="120" w:hanging="116"/>
      </w:pPr>
      <w:rPr>
        <w:rFonts w:ascii="Calibri" w:eastAsia="Calibri" w:hAnsi="Calibri" w:cs="Calibri" w:hint="default"/>
        <w:b w:val="0"/>
        <w:bCs w:val="0"/>
        <w:i w:val="0"/>
        <w:iCs w:val="0"/>
        <w:spacing w:val="0"/>
        <w:w w:val="100"/>
        <w:sz w:val="16"/>
        <w:szCs w:val="16"/>
        <w:lang w:val="en-US" w:eastAsia="en-US" w:bidi="ar-SA"/>
      </w:rPr>
    </w:lvl>
    <w:lvl w:ilvl="1" w:tplc="AAB42676">
      <w:numFmt w:val="bullet"/>
      <w:lvlText w:val="•"/>
      <w:lvlJc w:val="left"/>
      <w:pPr>
        <w:ind w:left="279" w:hanging="116"/>
      </w:pPr>
      <w:rPr>
        <w:rFonts w:hint="default"/>
        <w:lang w:val="en-US" w:eastAsia="en-US" w:bidi="ar-SA"/>
      </w:rPr>
    </w:lvl>
    <w:lvl w:ilvl="2" w:tplc="BFC464FA">
      <w:numFmt w:val="bullet"/>
      <w:lvlText w:val="•"/>
      <w:lvlJc w:val="left"/>
      <w:pPr>
        <w:ind w:left="438" w:hanging="116"/>
      </w:pPr>
      <w:rPr>
        <w:rFonts w:hint="default"/>
        <w:lang w:val="en-US" w:eastAsia="en-US" w:bidi="ar-SA"/>
      </w:rPr>
    </w:lvl>
    <w:lvl w:ilvl="3" w:tplc="265A97E2">
      <w:numFmt w:val="bullet"/>
      <w:lvlText w:val="•"/>
      <w:lvlJc w:val="left"/>
      <w:pPr>
        <w:ind w:left="597" w:hanging="116"/>
      </w:pPr>
      <w:rPr>
        <w:rFonts w:hint="default"/>
        <w:lang w:val="en-US" w:eastAsia="en-US" w:bidi="ar-SA"/>
      </w:rPr>
    </w:lvl>
    <w:lvl w:ilvl="4" w:tplc="43961C92">
      <w:numFmt w:val="bullet"/>
      <w:lvlText w:val="•"/>
      <w:lvlJc w:val="left"/>
      <w:pPr>
        <w:ind w:left="756" w:hanging="116"/>
      </w:pPr>
      <w:rPr>
        <w:rFonts w:hint="default"/>
        <w:lang w:val="en-US" w:eastAsia="en-US" w:bidi="ar-SA"/>
      </w:rPr>
    </w:lvl>
    <w:lvl w:ilvl="5" w:tplc="7632CF02">
      <w:numFmt w:val="bullet"/>
      <w:lvlText w:val="•"/>
      <w:lvlJc w:val="left"/>
      <w:pPr>
        <w:ind w:left="915" w:hanging="116"/>
      </w:pPr>
      <w:rPr>
        <w:rFonts w:hint="default"/>
        <w:lang w:val="en-US" w:eastAsia="en-US" w:bidi="ar-SA"/>
      </w:rPr>
    </w:lvl>
    <w:lvl w:ilvl="6" w:tplc="31E0C140">
      <w:numFmt w:val="bullet"/>
      <w:lvlText w:val="•"/>
      <w:lvlJc w:val="left"/>
      <w:pPr>
        <w:ind w:left="1074" w:hanging="116"/>
      </w:pPr>
      <w:rPr>
        <w:rFonts w:hint="default"/>
        <w:lang w:val="en-US" w:eastAsia="en-US" w:bidi="ar-SA"/>
      </w:rPr>
    </w:lvl>
    <w:lvl w:ilvl="7" w:tplc="70C0FB44">
      <w:numFmt w:val="bullet"/>
      <w:lvlText w:val="•"/>
      <w:lvlJc w:val="left"/>
      <w:pPr>
        <w:ind w:left="1233" w:hanging="116"/>
      </w:pPr>
      <w:rPr>
        <w:rFonts w:hint="default"/>
        <w:lang w:val="en-US" w:eastAsia="en-US" w:bidi="ar-SA"/>
      </w:rPr>
    </w:lvl>
    <w:lvl w:ilvl="8" w:tplc="1E46CD58">
      <w:numFmt w:val="bullet"/>
      <w:lvlText w:val="•"/>
      <w:lvlJc w:val="left"/>
      <w:pPr>
        <w:ind w:left="1392" w:hanging="116"/>
      </w:pPr>
      <w:rPr>
        <w:rFonts w:hint="default"/>
        <w:lang w:val="en-US" w:eastAsia="en-US" w:bidi="ar-SA"/>
      </w:rPr>
    </w:lvl>
  </w:abstractNum>
  <w:abstractNum w:abstractNumId="5" w15:restartNumberingAfterBreak="0">
    <w:nsid w:val="24C960B0"/>
    <w:multiLevelType w:val="hybridMultilevel"/>
    <w:tmpl w:val="36247D26"/>
    <w:lvl w:ilvl="0" w:tplc="9E0EEC44">
      <w:numFmt w:val="bullet"/>
      <w:lvlText w:val="•"/>
      <w:lvlJc w:val="left"/>
      <w:pPr>
        <w:ind w:left="119" w:hanging="116"/>
      </w:pPr>
      <w:rPr>
        <w:rFonts w:ascii="Calibri" w:eastAsia="Calibri" w:hAnsi="Calibri" w:cs="Calibri" w:hint="default"/>
        <w:b w:val="0"/>
        <w:bCs w:val="0"/>
        <w:i w:val="0"/>
        <w:iCs w:val="0"/>
        <w:spacing w:val="0"/>
        <w:w w:val="100"/>
        <w:sz w:val="16"/>
        <w:szCs w:val="16"/>
        <w:lang w:val="en-US" w:eastAsia="en-US" w:bidi="ar-SA"/>
      </w:rPr>
    </w:lvl>
    <w:lvl w:ilvl="1" w:tplc="AC8279E6">
      <w:numFmt w:val="bullet"/>
      <w:lvlText w:val="•"/>
      <w:lvlJc w:val="left"/>
      <w:pPr>
        <w:ind w:left="263" w:hanging="116"/>
      </w:pPr>
      <w:rPr>
        <w:rFonts w:hint="default"/>
        <w:lang w:val="en-US" w:eastAsia="en-US" w:bidi="ar-SA"/>
      </w:rPr>
    </w:lvl>
    <w:lvl w:ilvl="2" w:tplc="E58A6BC8">
      <w:numFmt w:val="bullet"/>
      <w:lvlText w:val="•"/>
      <w:lvlJc w:val="left"/>
      <w:pPr>
        <w:ind w:left="407" w:hanging="116"/>
      </w:pPr>
      <w:rPr>
        <w:rFonts w:hint="default"/>
        <w:lang w:val="en-US" w:eastAsia="en-US" w:bidi="ar-SA"/>
      </w:rPr>
    </w:lvl>
    <w:lvl w:ilvl="3" w:tplc="37922CB8">
      <w:numFmt w:val="bullet"/>
      <w:lvlText w:val="•"/>
      <w:lvlJc w:val="left"/>
      <w:pPr>
        <w:ind w:left="551" w:hanging="116"/>
      </w:pPr>
      <w:rPr>
        <w:rFonts w:hint="default"/>
        <w:lang w:val="en-US" w:eastAsia="en-US" w:bidi="ar-SA"/>
      </w:rPr>
    </w:lvl>
    <w:lvl w:ilvl="4" w:tplc="D73254D6">
      <w:numFmt w:val="bullet"/>
      <w:lvlText w:val="•"/>
      <w:lvlJc w:val="left"/>
      <w:pPr>
        <w:ind w:left="694" w:hanging="116"/>
      </w:pPr>
      <w:rPr>
        <w:rFonts w:hint="default"/>
        <w:lang w:val="en-US" w:eastAsia="en-US" w:bidi="ar-SA"/>
      </w:rPr>
    </w:lvl>
    <w:lvl w:ilvl="5" w:tplc="269A3344">
      <w:numFmt w:val="bullet"/>
      <w:lvlText w:val="•"/>
      <w:lvlJc w:val="left"/>
      <w:pPr>
        <w:ind w:left="838" w:hanging="116"/>
      </w:pPr>
      <w:rPr>
        <w:rFonts w:hint="default"/>
        <w:lang w:val="en-US" w:eastAsia="en-US" w:bidi="ar-SA"/>
      </w:rPr>
    </w:lvl>
    <w:lvl w:ilvl="6" w:tplc="432EBAA8">
      <w:numFmt w:val="bullet"/>
      <w:lvlText w:val="•"/>
      <w:lvlJc w:val="left"/>
      <w:pPr>
        <w:ind w:left="982" w:hanging="116"/>
      </w:pPr>
      <w:rPr>
        <w:rFonts w:hint="default"/>
        <w:lang w:val="en-US" w:eastAsia="en-US" w:bidi="ar-SA"/>
      </w:rPr>
    </w:lvl>
    <w:lvl w:ilvl="7" w:tplc="457ADC24">
      <w:numFmt w:val="bullet"/>
      <w:lvlText w:val="•"/>
      <w:lvlJc w:val="left"/>
      <w:pPr>
        <w:ind w:left="1125" w:hanging="116"/>
      </w:pPr>
      <w:rPr>
        <w:rFonts w:hint="default"/>
        <w:lang w:val="en-US" w:eastAsia="en-US" w:bidi="ar-SA"/>
      </w:rPr>
    </w:lvl>
    <w:lvl w:ilvl="8" w:tplc="E72883BA">
      <w:numFmt w:val="bullet"/>
      <w:lvlText w:val="•"/>
      <w:lvlJc w:val="left"/>
      <w:pPr>
        <w:ind w:left="1269" w:hanging="116"/>
      </w:pPr>
      <w:rPr>
        <w:rFonts w:hint="default"/>
        <w:lang w:val="en-US" w:eastAsia="en-US" w:bidi="ar-SA"/>
      </w:rPr>
    </w:lvl>
  </w:abstractNum>
  <w:abstractNum w:abstractNumId="6" w15:restartNumberingAfterBreak="0">
    <w:nsid w:val="24F630EC"/>
    <w:multiLevelType w:val="multilevel"/>
    <w:tmpl w:val="31A6F884"/>
    <w:lvl w:ilvl="0">
      <w:start w:val="1"/>
      <w:numFmt w:val="decimal"/>
      <w:lvlText w:val="%1"/>
      <w:lvlJc w:val="left"/>
      <w:pPr>
        <w:ind w:left="830" w:hanging="456"/>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317" w:hanging="728"/>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293" w:hanging="728"/>
      </w:pPr>
      <w:rPr>
        <w:rFonts w:hint="default"/>
        <w:lang w:val="en-US" w:eastAsia="en-US" w:bidi="ar-SA"/>
      </w:rPr>
    </w:lvl>
    <w:lvl w:ilvl="3">
      <w:numFmt w:val="bullet"/>
      <w:lvlText w:val="•"/>
      <w:lvlJc w:val="left"/>
      <w:pPr>
        <w:ind w:left="3266" w:hanging="728"/>
      </w:pPr>
      <w:rPr>
        <w:rFonts w:hint="default"/>
        <w:lang w:val="en-US" w:eastAsia="en-US" w:bidi="ar-SA"/>
      </w:rPr>
    </w:lvl>
    <w:lvl w:ilvl="4">
      <w:numFmt w:val="bullet"/>
      <w:lvlText w:val="•"/>
      <w:lvlJc w:val="left"/>
      <w:pPr>
        <w:ind w:left="4240" w:hanging="728"/>
      </w:pPr>
      <w:rPr>
        <w:rFonts w:hint="default"/>
        <w:lang w:val="en-US" w:eastAsia="en-US" w:bidi="ar-SA"/>
      </w:rPr>
    </w:lvl>
    <w:lvl w:ilvl="5">
      <w:numFmt w:val="bullet"/>
      <w:lvlText w:val="•"/>
      <w:lvlJc w:val="left"/>
      <w:pPr>
        <w:ind w:left="5213" w:hanging="728"/>
      </w:pPr>
      <w:rPr>
        <w:rFonts w:hint="default"/>
        <w:lang w:val="en-US" w:eastAsia="en-US" w:bidi="ar-SA"/>
      </w:rPr>
    </w:lvl>
    <w:lvl w:ilvl="6">
      <w:numFmt w:val="bullet"/>
      <w:lvlText w:val="•"/>
      <w:lvlJc w:val="left"/>
      <w:pPr>
        <w:ind w:left="6186" w:hanging="728"/>
      </w:pPr>
      <w:rPr>
        <w:rFonts w:hint="default"/>
        <w:lang w:val="en-US" w:eastAsia="en-US" w:bidi="ar-SA"/>
      </w:rPr>
    </w:lvl>
    <w:lvl w:ilvl="7">
      <w:numFmt w:val="bullet"/>
      <w:lvlText w:val="•"/>
      <w:lvlJc w:val="left"/>
      <w:pPr>
        <w:ind w:left="7160" w:hanging="728"/>
      </w:pPr>
      <w:rPr>
        <w:rFonts w:hint="default"/>
        <w:lang w:val="en-US" w:eastAsia="en-US" w:bidi="ar-SA"/>
      </w:rPr>
    </w:lvl>
    <w:lvl w:ilvl="8">
      <w:numFmt w:val="bullet"/>
      <w:lvlText w:val="•"/>
      <w:lvlJc w:val="left"/>
      <w:pPr>
        <w:ind w:left="8133" w:hanging="728"/>
      </w:pPr>
      <w:rPr>
        <w:rFonts w:hint="default"/>
        <w:lang w:val="en-US" w:eastAsia="en-US" w:bidi="ar-SA"/>
      </w:rPr>
    </w:lvl>
  </w:abstractNum>
  <w:abstractNum w:abstractNumId="7" w15:restartNumberingAfterBreak="0">
    <w:nsid w:val="26D85E67"/>
    <w:multiLevelType w:val="hybridMultilevel"/>
    <w:tmpl w:val="9BCECFF2"/>
    <w:lvl w:ilvl="0" w:tplc="1AFA6BF0">
      <w:numFmt w:val="bullet"/>
      <w:lvlText w:val="•"/>
      <w:lvlJc w:val="left"/>
      <w:pPr>
        <w:ind w:left="229" w:hanging="116"/>
      </w:pPr>
      <w:rPr>
        <w:rFonts w:ascii="Calibri" w:eastAsia="Calibri" w:hAnsi="Calibri" w:cs="Calibri" w:hint="default"/>
        <w:b w:val="0"/>
        <w:bCs w:val="0"/>
        <w:i w:val="0"/>
        <w:iCs w:val="0"/>
        <w:spacing w:val="0"/>
        <w:w w:val="100"/>
        <w:sz w:val="16"/>
        <w:szCs w:val="16"/>
        <w:lang w:val="en-US" w:eastAsia="en-US" w:bidi="ar-SA"/>
      </w:rPr>
    </w:lvl>
    <w:lvl w:ilvl="1" w:tplc="4F20EE10">
      <w:numFmt w:val="bullet"/>
      <w:lvlText w:val="•"/>
      <w:lvlJc w:val="left"/>
      <w:pPr>
        <w:ind w:left="338" w:hanging="116"/>
      </w:pPr>
      <w:rPr>
        <w:rFonts w:hint="default"/>
        <w:lang w:val="en-US" w:eastAsia="en-US" w:bidi="ar-SA"/>
      </w:rPr>
    </w:lvl>
    <w:lvl w:ilvl="2" w:tplc="897017C0">
      <w:numFmt w:val="bullet"/>
      <w:lvlText w:val="•"/>
      <w:lvlJc w:val="left"/>
      <w:pPr>
        <w:ind w:left="457" w:hanging="116"/>
      </w:pPr>
      <w:rPr>
        <w:rFonts w:hint="default"/>
        <w:lang w:val="en-US" w:eastAsia="en-US" w:bidi="ar-SA"/>
      </w:rPr>
    </w:lvl>
    <w:lvl w:ilvl="3" w:tplc="84A088D4">
      <w:numFmt w:val="bullet"/>
      <w:lvlText w:val="•"/>
      <w:lvlJc w:val="left"/>
      <w:pPr>
        <w:ind w:left="576" w:hanging="116"/>
      </w:pPr>
      <w:rPr>
        <w:rFonts w:hint="default"/>
        <w:lang w:val="en-US" w:eastAsia="en-US" w:bidi="ar-SA"/>
      </w:rPr>
    </w:lvl>
    <w:lvl w:ilvl="4" w:tplc="CC126CFC">
      <w:numFmt w:val="bullet"/>
      <w:lvlText w:val="•"/>
      <w:lvlJc w:val="left"/>
      <w:pPr>
        <w:ind w:left="695" w:hanging="116"/>
      </w:pPr>
      <w:rPr>
        <w:rFonts w:hint="default"/>
        <w:lang w:val="en-US" w:eastAsia="en-US" w:bidi="ar-SA"/>
      </w:rPr>
    </w:lvl>
    <w:lvl w:ilvl="5" w:tplc="652CB0F8">
      <w:numFmt w:val="bullet"/>
      <w:lvlText w:val="•"/>
      <w:lvlJc w:val="left"/>
      <w:pPr>
        <w:ind w:left="814" w:hanging="116"/>
      </w:pPr>
      <w:rPr>
        <w:rFonts w:hint="default"/>
        <w:lang w:val="en-US" w:eastAsia="en-US" w:bidi="ar-SA"/>
      </w:rPr>
    </w:lvl>
    <w:lvl w:ilvl="6" w:tplc="BA887580">
      <w:numFmt w:val="bullet"/>
      <w:lvlText w:val="•"/>
      <w:lvlJc w:val="left"/>
      <w:pPr>
        <w:ind w:left="932" w:hanging="116"/>
      </w:pPr>
      <w:rPr>
        <w:rFonts w:hint="default"/>
        <w:lang w:val="en-US" w:eastAsia="en-US" w:bidi="ar-SA"/>
      </w:rPr>
    </w:lvl>
    <w:lvl w:ilvl="7" w:tplc="45F6594E">
      <w:numFmt w:val="bullet"/>
      <w:lvlText w:val="•"/>
      <w:lvlJc w:val="left"/>
      <w:pPr>
        <w:ind w:left="1051" w:hanging="116"/>
      </w:pPr>
      <w:rPr>
        <w:rFonts w:hint="default"/>
        <w:lang w:val="en-US" w:eastAsia="en-US" w:bidi="ar-SA"/>
      </w:rPr>
    </w:lvl>
    <w:lvl w:ilvl="8" w:tplc="6B3A3026">
      <w:numFmt w:val="bullet"/>
      <w:lvlText w:val="•"/>
      <w:lvlJc w:val="left"/>
      <w:pPr>
        <w:ind w:left="1170" w:hanging="116"/>
      </w:pPr>
      <w:rPr>
        <w:rFonts w:hint="default"/>
        <w:lang w:val="en-US" w:eastAsia="en-US" w:bidi="ar-SA"/>
      </w:rPr>
    </w:lvl>
  </w:abstractNum>
  <w:abstractNum w:abstractNumId="8" w15:restartNumberingAfterBreak="0">
    <w:nsid w:val="27040695"/>
    <w:multiLevelType w:val="hybridMultilevel"/>
    <w:tmpl w:val="66A2CED2"/>
    <w:lvl w:ilvl="0" w:tplc="DA5A7164">
      <w:numFmt w:val="bullet"/>
      <w:lvlText w:val="•"/>
      <w:lvlJc w:val="left"/>
      <w:pPr>
        <w:ind w:left="119" w:hanging="116"/>
      </w:pPr>
      <w:rPr>
        <w:rFonts w:ascii="Calibri" w:eastAsia="Calibri" w:hAnsi="Calibri" w:cs="Calibri" w:hint="default"/>
        <w:b w:val="0"/>
        <w:bCs w:val="0"/>
        <w:i w:val="0"/>
        <w:iCs w:val="0"/>
        <w:spacing w:val="0"/>
        <w:w w:val="100"/>
        <w:sz w:val="16"/>
        <w:szCs w:val="16"/>
        <w:lang w:val="en-US" w:eastAsia="en-US" w:bidi="ar-SA"/>
      </w:rPr>
    </w:lvl>
    <w:lvl w:ilvl="1" w:tplc="A4F83C80">
      <w:numFmt w:val="bullet"/>
      <w:lvlText w:val="•"/>
      <w:lvlJc w:val="left"/>
      <w:pPr>
        <w:ind w:left="243" w:hanging="116"/>
      </w:pPr>
      <w:rPr>
        <w:rFonts w:hint="default"/>
        <w:lang w:val="en-US" w:eastAsia="en-US" w:bidi="ar-SA"/>
      </w:rPr>
    </w:lvl>
    <w:lvl w:ilvl="2" w:tplc="683A1A90">
      <w:numFmt w:val="bullet"/>
      <w:lvlText w:val="•"/>
      <w:lvlJc w:val="left"/>
      <w:pPr>
        <w:ind w:left="366" w:hanging="116"/>
      </w:pPr>
      <w:rPr>
        <w:rFonts w:hint="default"/>
        <w:lang w:val="en-US" w:eastAsia="en-US" w:bidi="ar-SA"/>
      </w:rPr>
    </w:lvl>
    <w:lvl w:ilvl="3" w:tplc="580EAD8E">
      <w:numFmt w:val="bullet"/>
      <w:lvlText w:val="•"/>
      <w:lvlJc w:val="left"/>
      <w:pPr>
        <w:ind w:left="489" w:hanging="116"/>
      </w:pPr>
      <w:rPr>
        <w:rFonts w:hint="default"/>
        <w:lang w:val="en-US" w:eastAsia="en-US" w:bidi="ar-SA"/>
      </w:rPr>
    </w:lvl>
    <w:lvl w:ilvl="4" w:tplc="8F58B8B4">
      <w:numFmt w:val="bullet"/>
      <w:lvlText w:val="•"/>
      <w:lvlJc w:val="left"/>
      <w:pPr>
        <w:ind w:left="613" w:hanging="116"/>
      </w:pPr>
      <w:rPr>
        <w:rFonts w:hint="default"/>
        <w:lang w:val="en-US" w:eastAsia="en-US" w:bidi="ar-SA"/>
      </w:rPr>
    </w:lvl>
    <w:lvl w:ilvl="5" w:tplc="6AB88BEC">
      <w:numFmt w:val="bullet"/>
      <w:lvlText w:val="•"/>
      <w:lvlJc w:val="left"/>
      <w:pPr>
        <w:ind w:left="736" w:hanging="116"/>
      </w:pPr>
      <w:rPr>
        <w:rFonts w:hint="default"/>
        <w:lang w:val="en-US" w:eastAsia="en-US" w:bidi="ar-SA"/>
      </w:rPr>
    </w:lvl>
    <w:lvl w:ilvl="6" w:tplc="4F06318A">
      <w:numFmt w:val="bullet"/>
      <w:lvlText w:val="•"/>
      <w:lvlJc w:val="left"/>
      <w:pPr>
        <w:ind w:left="859" w:hanging="116"/>
      </w:pPr>
      <w:rPr>
        <w:rFonts w:hint="default"/>
        <w:lang w:val="en-US" w:eastAsia="en-US" w:bidi="ar-SA"/>
      </w:rPr>
    </w:lvl>
    <w:lvl w:ilvl="7" w:tplc="DE120C28">
      <w:numFmt w:val="bullet"/>
      <w:lvlText w:val="•"/>
      <w:lvlJc w:val="left"/>
      <w:pPr>
        <w:ind w:left="983" w:hanging="116"/>
      </w:pPr>
      <w:rPr>
        <w:rFonts w:hint="default"/>
        <w:lang w:val="en-US" w:eastAsia="en-US" w:bidi="ar-SA"/>
      </w:rPr>
    </w:lvl>
    <w:lvl w:ilvl="8" w:tplc="A7D04FE2">
      <w:numFmt w:val="bullet"/>
      <w:lvlText w:val="•"/>
      <w:lvlJc w:val="left"/>
      <w:pPr>
        <w:ind w:left="1106" w:hanging="116"/>
      </w:pPr>
      <w:rPr>
        <w:rFonts w:hint="default"/>
        <w:lang w:val="en-US" w:eastAsia="en-US" w:bidi="ar-SA"/>
      </w:rPr>
    </w:lvl>
  </w:abstractNum>
  <w:abstractNum w:abstractNumId="9" w15:restartNumberingAfterBreak="0">
    <w:nsid w:val="2C7661B4"/>
    <w:multiLevelType w:val="hybridMultilevel"/>
    <w:tmpl w:val="F9D038AC"/>
    <w:lvl w:ilvl="0" w:tplc="A1EE8E68">
      <w:numFmt w:val="bullet"/>
      <w:lvlText w:val="•"/>
      <w:lvlJc w:val="left"/>
      <w:pPr>
        <w:ind w:left="244" w:hanging="116"/>
      </w:pPr>
      <w:rPr>
        <w:rFonts w:ascii="Calibri" w:eastAsia="Calibri" w:hAnsi="Calibri" w:cs="Calibri" w:hint="default"/>
        <w:b w:val="0"/>
        <w:bCs w:val="0"/>
        <w:i w:val="0"/>
        <w:iCs w:val="0"/>
        <w:spacing w:val="0"/>
        <w:w w:val="100"/>
        <w:sz w:val="16"/>
        <w:szCs w:val="16"/>
        <w:lang w:val="en-US" w:eastAsia="en-US" w:bidi="ar-SA"/>
      </w:rPr>
    </w:lvl>
    <w:lvl w:ilvl="1" w:tplc="948C28C6">
      <w:numFmt w:val="bullet"/>
      <w:lvlText w:val="•"/>
      <w:lvlJc w:val="left"/>
      <w:pPr>
        <w:ind w:left="382" w:hanging="116"/>
      </w:pPr>
      <w:rPr>
        <w:rFonts w:hint="default"/>
        <w:lang w:val="en-US" w:eastAsia="en-US" w:bidi="ar-SA"/>
      </w:rPr>
    </w:lvl>
    <w:lvl w:ilvl="2" w:tplc="996ADD3E">
      <w:numFmt w:val="bullet"/>
      <w:lvlText w:val="•"/>
      <w:lvlJc w:val="left"/>
      <w:pPr>
        <w:ind w:left="524" w:hanging="116"/>
      </w:pPr>
      <w:rPr>
        <w:rFonts w:hint="default"/>
        <w:lang w:val="en-US" w:eastAsia="en-US" w:bidi="ar-SA"/>
      </w:rPr>
    </w:lvl>
    <w:lvl w:ilvl="3" w:tplc="3378DC3C">
      <w:numFmt w:val="bullet"/>
      <w:lvlText w:val="•"/>
      <w:lvlJc w:val="left"/>
      <w:pPr>
        <w:ind w:left="666" w:hanging="116"/>
      </w:pPr>
      <w:rPr>
        <w:rFonts w:hint="default"/>
        <w:lang w:val="en-US" w:eastAsia="en-US" w:bidi="ar-SA"/>
      </w:rPr>
    </w:lvl>
    <w:lvl w:ilvl="4" w:tplc="A860001A">
      <w:numFmt w:val="bullet"/>
      <w:lvlText w:val="•"/>
      <w:lvlJc w:val="left"/>
      <w:pPr>
        <w:ind w:left="809" w:hanging="116"/>
      </w:pPr>
      <w:rPr>
        <w:rFonts w:hint="default"/>
        <w:lang w:val="en-US" w:eastAsia="en-US" w:bidi="ar-SA"/>
      </w:rPr>
    </w:lvl>
    <w:lvl w:ilvl="5" w:tplc="635425BE">
      <w:numFmt w:val="bullet"/>
      <w:lvlText w:val="•"/>
      <w:lvlJc w:val="left"/>
      <w:pPr>
        <w:ind w:left="951" w:hanging="116"/>
      </w:pPr>
      <w:rPr>
        <w:rFonts w:hint="default"/>
        <w:lang w:val="en-US" w:eastAsia="en-US" w:bidi="ar-SA"/>
      </w:rPr>
    </w:lvl>
    <w:lvl w:ilvl="6" w:tplc="4D0AF41E">
      <w:numFmt w:val="bullet"/>
      <w:lvlText w:val="•"/>
      <w:lvlJc w:val="left"/>
      <w:pPr>
        <w:ind w:left="1093" w:hanging="116"/>
      </w:pPr>
      <w:rPr>
        <w:rFonts w:hint="default"/>
        <w:lang w:val="en-US" w:eastAsia="en-US" w:bidi="ar-SA"/>
      </w:rPr>
    </w:lvl>
    <w:lvl w:ilvl="7" w:tplc="ED0C8C14">
      <w:numFmt w:val="bullet"/>
      <w:lvlText w:val="•"/>
      <w:lvlJc w:val="left"/>
      <w:pPr>
        <w:ind w:left="1236" w:hanging="116"/>
      </w:pPr>
      <w:rPr>
        <w:rFonts w:hint="default"/>
        <w:lang w:val="en-US" w:eastAsia="en-US" w:bidi="ar-SA"/>
      </w:rPr>
    </w:lvl>
    <w:lvl w:ilvl="8" w:tplc="520E3A98">
      <w:numFmt w:val="bullet"/>
      <w:lvlText w:val="•"/>
      <w:lvlJc w:val="left"/>
      <w:pPr>
        <w:ind w:left="1378" w:hanging="116"/>
      </w:pPr>
      <w:rPr>
        <w:rFonts w:hint="default"/>
        <w:lang w:val="en-US" w:eastAsia="en-US" w:bidi="ar-SA"/>
      </w:rPr>
    </w:lvl>
  </w:abstractNum>
  <w:abstractNum w:abstractNumId="10" w15:restartNumberingAfterBreak="0">
    <w:nsid w:val="2E0708B7"/>
    <w:multiLevelType w:val="hybridMultilevel"/>
    <w:tmpl w:val="EB1EA054"/>
    <w:lvl w:ilvl="0" w:tplc="68EA5AFC">
      <w:numFmt w:val="bullet"/>
      <w:lvlText w:val="•"/>
      <w:lvlJc w:val="left"/>
      <w:pPr>
        <w:ind w:left="244" w:hanging="116"/>
      </w:pPr>
      <w:rPr>
        <w:rFonts w:ascii="Calibri" w:eastAsia="Calibri" w:hAnsi="Calibri" w:cs="Calibri" w:hint="default"/>
        <w:b w:val="0"/>
        <w:bCs w:val="0"/>
        <w:i w:val="0"/>
        <w:iCs w:val="0"/>
        <w:spacing w:val="0"/>
        <w:w w:val="100"/>
        <w:sz w:val="16"/>
        <w:szCs w:val="16"/>
        <w:lang w:val="en-US" w:eastAsia="en-US" w:bidi="ar-SA"/>
      </w:rPr>
    </w:lvl>
    <w:lvl w:ilvl="1" w:tplc="10F49DD4">
      <w:numFmt w:val="bullet"/>
      <w:lvlText w:val="•"/>
      <w:lvlJc w:val="left"/>
      <w:pPr>
        <w:ind w:left="351" w:hanging="116"/>
      </w:pPr>
      <w:rPr>
        <w:rFonts w:hint="default"/>
        <w:lang w:val="en-US" w:eastAsia="en-US" w:bidi="ar-SA"/>
      </w:rPr>
    </w:lvl>
    <w:lvl w:ilvl="2" w:tplc="61E0233C">
      <w:numFmt w:val="bullet"/>
      <w:lvlText w:val="•"/>
      <w:lvlJc w:val="left"/>
      <w:pPr>
        <w:ind w:left="462" w:hanging="116"/>
      </w:pPr>
      <w:rPr>
        <w:rFonts w:hint="default"/>
        <w:lang w:val="en-US" w:eastAsia="en-US" w:bidi="ar-SA"/>
      </w:rPr>
    </w:lvl>
    <w:lvl w:ilvl="3" w:tplc="24866DF8">
      <w:numFmt w:val="bullet"/>
      <w:lvlText w:val="•"/>
      <w:lvlJc w:val="left"/>
      <w:pPr>
        <w:ind w:left="573" w:hanging="116"/>
      </w:pPr>
      <w:rPr>
        <w:rFonts w:hint="default"/>
        <w:lang w:val="en-US" w:eastAsia="en-US" w:bidi="ar-SA"/>
      </w:rPr>
    </w:lvl>
    <w:lvl w:ilvl="4" w:tplc="25AC7946">
      <w:numFmt w:val="bullet"/>
      <w:lvlText w:val="•"/>
      <w:lvlJc w:val="left"/>
      <w:pPr>
        <w:ind w:left="685" w:hanging="116"/>
      </w:pPr>
      <w:rPr>
        <w:rFonts w:hint="default"/>
        <w:lang w:val="en-US" w:eastAsia="en-US" w:bidi="ar-SA"/>
      </w:rPr>
    </w:lvl>
    <w:lvl w:ilvl="5" w:tplc="0914C550">
      <w:numFmt w:val="bullet"/>
      <w:lvlText w:val="•"/>
      <w:lvlJc w:val="left"/>
      <w:pPr>
        <w:ind w:left="796" w:hanging="116"/>
      </w:pPr>
      <w:rPr>
        <w:rFonts w:hint="default"/>
        <w:lang w:val="en-US" w:eastAsia="en-US" w:bidi="ar-SA"/>
      </w:rPr>
    </w:lvl>
    <w:lvl w:ilvl="6" w:tplc="03981B10">
      <w:numFmt w:val="bullet"/>
      <w:lvlText w:val="•"/>
      <w:lvlJc w:val="left"/>
      <w:pPr>
        <w:ind w:left="907" w:hanging="116"/>
      </w:pPr>
      <w:rPr>
        <w:rFonts w:hint="default"/>
        <w:lang w:val="en-US" w:eastAsia="en-US" w:bidi="ar-SA"/>
      </w:rPr>
    </w:lvl>
    <w:lvl w:ilvl="7" w:tplc="9956074E">
      <w:numFmt w:val="bullet"/>
      <w:lvlText w:val="•"/>
      <w:lvlJc w:val="left"/>
      <w:pPr>
        <w:ind w:left="1019" w:hanging="116"/>
      </w:pPr>
      <w:rPr>
        <w:rFonts w:hint="default"/>
        <w:lang w:val="en-US" w:eastAsia="en-US" w:bidi="ar-SA"/>
      </w:rPr>
    </w:lvl>
    <w:lvl w:ilvl="8" w:tplc="78223746">
      <w:numFmt w:val="bullet"/>
      <w:lvlText w:val="•"/>
      <w:lvlJc w:val="left"/>
      <w:pPr>
        <w:ind w:left="1130" w:hanging="116"/>
      </w:pPr>
      <w:rPr>
        <w:rFonts w:hint="default"/>
        <w:lang w:val="en-US" w:eastAsia="en-US" w:bidi="ar-SA"/>
      </w:rPr>
    </w:lvl>
  </w:abstractNum>
  <w:abstractNum w:abstractNumId="11" w15:restartNumberingAfterBreak="0">
    <w:nsid w:val="38704CF3"/>
    <w:multiLevelType w:val="hybridMultilevel"/>
    <w:tmpl w:val="8A30C47A"/>
    <w:lvl w:ilvl="0" w:tplc="0E648C56">
      <w:numFmt w:val="bullet"/>
      <w:lvlText w:val="•"/>
      <w:lvlJc w:val="left"/>
      <w:pPr>
        <w:ind w:left="252" w:hanging="116"/>
      </w:pPr>
      <w:rPr>
        <w:rFonts w:ascii="Calibri" w:eastAsia="Calibri" w:hAnsi="Calibri" w:cs="Calibri" w:hint="default"/>
        <w:b w:val="0"/>
        <w:bCs w:val="0"/>
        <w:i w:val="0"/>
        <w:iCs w:val="0"/>
        <w:spacing w:val="0"/>
        <w:w w:val="100"/>
        <w:sz w:val="16"/>
        <w:szCs w:val="16"/>
        <w:lang w:val="en-US" w:eastAsia="en-US" w:bidi="ar-SA"/>
      </w:rPr>
    </w:lvl>
    <w:lvl w:ilvl="1" w:tplc="6BBEBC02">
      <w:numFmt w:val="bullet"/>
      <w:lvlText w:val="•"/>
      <w:lvlJc w:val="left"/>
      <w:pPr>
        <w:ind w:left="394" w:hanging="116"/>
      </w:pPr>
      <w:rPr>
        <w:rFonts w:hint="default"/>
        <w:lang w:val="en-US" w:eastAsia="en-US" w:bidi="ar-SA"/>
      </w:rPr>
    </w:lvl>
    <w:lvl w:ilvl="2" w:tplc="081C6794">
      <w:numFmt w:val="bullet"/>
      <w:lvlText w:val="•"/>
      <w:lvlJc w:val="left"/>
      <w:pPr>
        <w:ind w:left="528" w:hanging="116"/>
      </w:pPr>
      <w:rPr>
        <w:rFonts w:hint="default"/>
        <w:lang w:val="en-US" w:eastAsia="en-US" w:bidi="ar-SA"/>
      </w:rPr>
    </w:lvl>
    <w:lvl w:ilvl="3" w:tplc="F29AB3C4">
      <w:numFmt w:val="bullet"/>
      <w:lvlText w:val="•"/>
      <w:lvlJc w:val="left"/>
      <w:pPr>
        <w:ind w:left="662" w:hanging="116"/>
      </w:pPr>
      <w:rPr>
        <w:rFonts w:hint="default"/>
        <w:lang w:val="en-US" w:eastAsia="en-US" w:bidi="ar-SA"/>
      </w:rPr>
    </w:lvl>
    <w:lvl w:ilvl="4" w:tplc="F574FBE8">
      <w:numFmt w:val="bullet"/>
      <w:lvlText w:val="•"/>
      <w:lvlJc w:val="left"/>
      <w:pPr>
        <w:ind w:left="796" w:hanging="116"/>
      </w:pPr>
      <w:rPr>
        <w:rFonts w:hint="default"/>
        <w:lang w:val="en-US" w:eastAsia="en-US" w:bidi="ar-SA"/>
      </w:rPr>
    </w:lvl>
    <w:lvl w:ilvl="5" w:tplc="B44A1246">
      <w:numFmt w:val="bullet"/>
      <w:lvlText w:val="•"/>
      <w:lvlJc w:val="left"/>
      <w:pPr>
        <w:ind w:left="930" w:hanging="116"/>
      </w:pPr>
      <w:rPr>
        <w:rFonts w:hint="default"/>
        <w:lang w:val="en-US" w:eastAsia="en-US" w:bidi="ar-SA"/>
      </w:rPr>
    </w:lvl>
    <w:lvl w:ilvl="6" w:tplc="755EF672">
      <w:numFmt w:val="bullet"/>
      <w:lvlText w:val="•"/>
      <w:lvlJc w:val="left"/>
      <w:pPr>
        <w:ind w:left="1064" w:hanging="116"/>
      </w:pPr>
      <w:rPr>
        <w:rFonts w:hint="default"/>
        <w:lang w:val="en-US" w:eastAsia="en-US" w:bidi="ar-SA"/>
      </w:rPr>
    </w:lvl>
    <w:lvl w:ilvl="7" w:tplc="25FED53E">
      <w:numFmt w:val="bullet"/>
      <w:lvlText w:val="•"/>
      <w:lvlJc w:val="left"/>
      <w:pPr>
        <w:ind w:left="1198" w:hanging="116"/>
      </w:pPr>
      <w:rPr>
        <w:rFonts w:hint="default"/>
        <w:lang w:val="en-US" w:eastAsia="en-US" w:bidi="ar-SA"/>
      </w:rPr>
    </w:lvl>
    <w:lvl w:ilvl="8" w:tplc="30D6F91C">
      <w:numFmt w:val="bullet"/>
      <w:lvlText w:val="•"/>
      <w:lvlJc w:val="left"/>
      <w:pPr>
        <w:ind w:left="1332" w:hanging="116"/>
      </w:pPr>
      <w:rPr>
        <w:rFonts w:hint="default"/>
        <w:lang w:val="en-US" w:eastAsia="en-US" w:bidi="ar-SA"/>
      </w:rPr>
    </w:lvl>
  </w:abstractNum>
  <w:abstractNum w:abstractNumId="12" w15:restartNumberingAfterBreak="0">
    <w:nsid w:val="3DCB46CF"/>
    <w:multiLevelType w:val="hybridMultilevel"/>
    <w:tmpl w:val="57106D26"/>
    <w:lvl w:ilvl="0" w:tplc="DD7C9450">
      <w:numFmt w:val="bullet"/>
      <w:lvlText w:val=""/>
      <w:lvlJc w:val="left"/>
      <w:pPr>
        <w:ind w:left="1079" w:hanging="361"/>
      </w:pPr>
      <w:rPr>
        <w:rFonts w:ascii="Symbol" w:eastAsia="Symbol" w:hAnsi="Symbol" w:cs="Symbol" w:hint="default"/>
        <w:b w:val="0"/>
        <w:bCs w:val="0"/>
        <w:i w:val="0"/>
        <w:iCs w:val="0"/>
        <w:spacing w:val="0"/>
        <w:w w:val="100"/>
        <w:sz w:val="22"/>
        <w:szCs w:val="22"/>
        <w:lang w:val="en-US" w:eastAsia="en-US" w:bidi="ar-SA"/>
      </w:rPr>
    </w:lvl>
    <w:lvl w:ilvl="1" w:tplc="5BAC63BA">
      <w:numFmt w:val="bullet"/>
      <w:lvlText w:val="•"/>
      <w:lvlJc w:val="left"/>
      <w:pPr>
        <w:ind w:left="1980" w:hanging="361"/>
      </w:pPr>
      <w:rPr>
        <w:rFonts w:hint="default"/>
        <w:lang w:val="en-US" w:eastAsia="en-US" w:bidi="ar-SA"/>
      </w:rPr>
    </w:lvl>
    <w:lvl w:ilvl="2" w:tplc="559251CE">
      <w:numFmt w:val="bullet"/>
      <w:lvlText w:val="•"/>
      <w:lvlJc w:val="left"/>
      <w:pPr>
        <w:ind w:left="2880" w:hanging="361"/>
      </w:pPr>
      <w:rPr>
        <w:rFonts w:hint="default"/>
        <w:lang w:val="en-US" w:eastAsia="en-US" w:bidi="ar-SA"/>
      </w:rPr>
    </w:lvl>
    <w:lvl w:ilvl="3" w:tplc="9B84B98A">
      <w:numFmt w:val="bullet"/>
      <w:lvlText w:val="•"/>
      <w:lvlJc w:val="left"/>
      <w:pPr>
        <w:ind w:left="3780" w:hanging="361"/>
      </w:pPr>
      <w:rPr>
        <w:rFonts w:hint="default"/>
        <w:lang w:val="en-US" w:eastAsia="en-US" w:bidi="ar-SA"/>
      </w:rPr>
    </w:lvl>
    <w:lvl w:ilvl="4" w:tplc="6700F2FC">
      <w:numFmt w:val="bullet"/>
      <w:lvlText w:val="•"/>
      <w:lvlJc w:val="left"/>
      <w:pPr>
        <w:ind w:left="4680" w:hanging="361"/>
      </w:pPr>
      <w:rPr>
        <w:rFonts w:hint="default"/>
        <w:lang w:val="en-US" w:eastAsia="en-US" w:bidi="ar-SA"/>
      </w:rPr>
    </w:lvl>
    <w:lvl w:ilvl="5" w:tplc="671869B0">
      <w:numFmt w:val="bullet"/>
      <w:lvlText w:val="•"/>
      <w:lvlJc w:val="left"/>
      <w:pPr>
        <w:ind w:left="5580" w:hanging="361"/>
      </w:pPr>
      <w:rPr>
        <w:rFonts w:hint="default"/>
        <w:lang w:val="en-US" w:eastAsia="en-US" w:bidi="ar-SA"/>
      </w:rPr>
    </w:lvl>
    <w:lvl w:ilvl="6" w:tplc="013E0C72">
      <w:numFmt w:val="bullet"/>
      <w:lvlText w:val="•"/>
      <w:lvlJc w:val="left"/>
      <w:pPr>
        <w:ind w:left="6480" w:hanging="361"/>
      </w:pPr>
      <w:rPr>
        <w:rFonts w:hint="default"/>
        <w:lang w:val="en-US" w:eastAsia="en-US" w:bidi="ar-SA"/>
      </w:rPr>
    </w:lvl>
    <w:lvl w:ilvl="7" w:tplc="B24EDBA0">
      <w:numFmt w:val="bullet"/>
      <w:lvlText w:val="•"/>
      <w:lvlJc w:val="left"/>
      <w:pPr>
        <w:ind w:left="7380" w:hanging="361"/>
      </w:pPr>
      <w:rPr>
        <w:rFonts w:hint="default"/>
        <w:lang w:val="en-US" w:eastAsia="en-US" w:bidi="ar-SA"/>
      </w:rPr>
    </w:lvl>
    <w:lvl w:ilvl="8" w:tplc="31ACEB82">
      <w:numFmt w:val="bullet"/>
      <w:lvlText w:val="•"/>
      <w:lvlJc w:val="left"/>
      <w:pPr>
        <w:ind w:left="8280" w:hanging="361"/>
      </w:pPr>
      <w:rPr>
        <w:rFonts w:hint="default"/>
        <w:lang w:val="en-US" w:eastAsia="en-US" w:bidi="ar-SA"/>
      </w:rPr>
    </w:lvl>
  </w:abstractNum>
  <w:abstractNum w:abstractNumId="13" w15:restartNumberingAfterBreak="0">
    <w:nsid w:val="476F3F35"/>
    <w:multiLevelType w:val="hybridMultilevel"/>
    <w:tmpl w:val="477E0F8A"/>
    <w:lvl w:ilvl="0" w:tplc="73B0C342">
      <w:numFmt w:val="bullet"/>
      <w:lvlText w:val="•"/>
      <w:lvlJc w:val="left"/>
      <w:pPr>
        <w:ind w:left="107" w:hanging="116"/>
      </w:pPr>
      <w:rPr>
        <w:rFonts w:ascii="Calibri" w:eastAsia="Calibri" w:hAnsi="Calibri" w:cs="Calibri" w:hint="default"/>
        <w:b w:val="0"/>
        <w:bCs w:val="0"/>
        <w:i w:val="0"/>
        <w:iCs w:val="0"/>
        <w:spacing w:val="0"/>
        <w:w w:val="100"/>
        <w:sz w:val="16"/>
        <w:szCs w:val="16"/>
        <w:lang w:val="en-US" w:eastAsia="en-US" w:bidi="ar-SA"/>
      </w:rPr>
    </w:lvl>
    <w:lvl w:ilvl="1" w:tplc="50149FBC">
      <w:numFmt w:val="bullet"/>
      <w:lvlText w:val="•"/>
      <w:lvlJc w:val="left"/>
      <w:pPr>
        <w:ind w:left="245" w:hanging="116"/>
      </w:pPr>
      <w:rPr>
        <w:rFonts w:hint="default"/>
        <w:lang w:val="en-US" w:eastAsia="en-US" w:bidi="ar-SA"/>
      </w:rPr>
    </w:lvl>
    <w:lvl w:ilvl="2" w:tplc="8384F774">
      <w:numFmt w:val="bullet"/>
      <w:lvlText w:val="•"/>
      <w:lvlJc w:val="left"/>
      <w:pPr>
        <w:ind w:left="391" w:hanging="116"/>
      </w:pPr>
      <w:rPr>
        <w:rFonts w:hint="default"/>
        <w:lang w:val="en-US" w:eastAsia="en-US" w:bidi="ar-SA"/>
      </w:rPr>
    </w:lvl>
    <w:lvl w:ilvl="3" w:tplc="DFE87CEA">
      <w:numFmt w:val="bullet"/>
      <w:lvlText w:val="•"/>
      <w:lvlJc w:val="left"/>
      <w:pPr>
        <w:ind w:left="537" w:hanging="116"/>
      </w:pPr>
      <w:rPr>
        <w:rFonts w:hint="default"/>
        <w:lang w:val="en-US" w:eastAsia="en-US" w:bidi="ar-SA"/>
      </w:rPr>
    </w:lvl>
    <w:lvl w:ilvl="4" w:tplc="C23AE4CE">
      <w:numFmt w:val="bullet"/>
      <w:lvlText w:val="•"/>
      <w:lvlJc w:val="left"/>
      <w:pPr>
        <w:ind w:left="682" w:hanging="116"/>
      </w:pPr>
      <w:rPr>
        <w:rFonts w:hint="default"/>
        <w:lang w:val="en-US" w:eastAsia="en-US" w:bidi="ar-SA"/>
      </w:rPr>
    </w:lvl>
    <w:lvl w:ilvl="5" w:tplc="3B0C8BFA">
      <w:numFmt w:val="bullet"/>
      <w:lvlText w:val="•"/>
      <w:lvlJc w:val="left"/>
      <w:pPr>
        <w:ind w:left="828" w:hanging="116"/>
      </w:pPr>
      <w:rPr>
        <w:rFonts w:hint="default"/>
        <w:lang w:val="en-US" w:eastAsia="en-US" w:bidi="ar-SA"/>
      </w:rPr>
    </w:lvl>
    <w:lvl w:ilvl="6" w:tplc="69BE095E">
      <w:numFmt w:val="bullet"/>
      <w:lvlText w:val="•"/>
      <w:lvlJc w:val="left"/>
      <w:pPr>
        <w:ind w:left="974" w:hanging="116"/>
      </w:pPr>
      <w:rPr>
        <w:rFonts w:hint="default"/>
        <w:lang w:val="en-US" w:eastAsia="en-US" w:bidi="ar-SA"/>
      </w:rPr>
    </w:lvl>
    <w:lvl w:ilvl="7" w:tplc="C9F41306">
      <w:numFmt w:val="bullet"/>
      <w:lvlText w:val="•"/>
      <w:lvlJc w:val="left"/>
      <w:pPr>
        <w:ind w:left="1119" w:hanging="116"/>
      </w:pPr>
      <w:rPr>
        <w:rFonts w:hint="default"/>
        <w:lang w:val="en-US" w:eastAsia="en-US" w:bidi="ar-SA"/>
      </w:rPr>
    </w:lvl>
    <w:lvl w:ilvl="8" w:tplc="321A71E8">
      <w:numFmt w:val="bullet"/>
      <w:lvlText w:val="•"/>
      <w:lvlJc w:val="left"/>
      <w:pPr>
        <w:ind w:left="1265" w:hanging="116"/>
      </w:pPr>
      <w:rPr>
        <w:rFonts w:hint="default"/>
        <w:lang w:val="en-US" w:eastAsia="en-US" w:bidi="ar-SA"/>
      </w:rPr>
    </w:lvl>
  </w:abstractNum>
  <w:abstractNum w:abstractNumId="14" w15:restartNumberingAfterBreak="0">
    <w:nsid w:val="493D5E85"/>
    <w:multiLevelType w:val="hybridMultilevel"/>
    <w:tmpl w:val="A57E778A"/>
    <w:lvl w:ilvl="0" w:tplc="8B4EC21C">
      <w:numFmt w:val="bullet"/>
      <w:lvlText w:val="•"/>
      <w:lvlJc w:val="left"/>
      <w:pPr>
        <w:ind w:left="274" w:hanging="116"/>
      </w:pPr>
      <w:rPr>
        <w:rFonts w:ascii="Calibri" w:eastAsia="Calibri" w:hAnsi="Calibri" w:cs="Calibri" w:hint="default"/>
        <w:b w:val="0"/>
        <w:bCs w:val="0"/>
        <w:i w:val="0"/>
        <w:iCs w:val="0"/>
        <w:spacing w:val="0"/>
        <w:w w:val="100"/>
        <w:sz w:val="16"/>
        <w:szCs w:val="16"/>
        <w:lang w:val="en-US" w:eastAsia="en-US" w:bidi="ar-SA"/>
      </w:rPr>
    </w:lvl>
    <w:lvl w:ilvl="1" w:tplc="3F18C666">
      <w:numFmt w:val="bullet"/>
      <w:lvlText w:val="•"/>
      <w:lvlJc w:val="left"/>
      <w:pPr>
        <w:ind w:left="423" w:hanging="116"/>
      </w:pPr>
      <w:rPr>
        <w:rFonts w:hint="default"/>
        <w:lang w:val="en-US" w:eastAsia="en-US" w:bidi="ar-SA"/>
      </w:rPr>
    </w:lvl>
    <w:lvl w:ilvl="2" w:tplc="F172546E">
      <w:numFmt w:val="bullet"/>
      <w:lvlText w:val="•"/>
      <w:lvlJc w:val="left"/>
      <w:pPr>
        <w:ind w:left="566" w:hanging="116"/>
      </w:pPr>
      <w:rPr>
        <w:rFonts w:hint="default"/>
        <w:lang w:val="en-US" w:eastAsia="en-US" w:bidi="ar-SA"/>
      </w:rPr>
    </w:lvl>
    <w:lvl w:ilvl="3" w:tplc="56684CEA">
      <w:numFmt w:val="bullet"/>
      <w:lvlText w:val="•"/>
      <w:lvlJc w:val="left"/>
      <w:pPr>
        <w:ind w:left="709" w:hanging="116"/>
      </w:pPr>
      <w:rPr>
        <w:rFonts w:hint="default"/>
        <w:lang w:val="en-US" w:eastAsia="en-US" w:bidi="ar-SA"/>
      </w:rPr>
    </w:lvl>
    <w:lvl w:ilvl="4" w:tplc="2E9EE62A">
      <w:numFmt w:val="bullet"/>
      <w:lvlText w:val="•"/>
      <w:lvlJc w:val="left"/>
      <w:pPr>
        <w:ind w:left="852" w:hanging="116"/>
      </w:pPr>
      <w:rPr>
        <w:rFonts w:hint="default"/>
        <w:lang w:val="en-US" w:eastAsia="en-US" w:bidi="ar-SA"/>
      </w:rPr>
    </w:lvl>
    <w:lvl w:ilvl="5" w:tplc="7A42B06E">
      <w:numFmt w:val="bullet"/>
      <w:lvlText w:val="•"/>
      <w:lvlJc w:val="left"/>
      <w:pPr>
        <w:ind w:left="995" w:hanging="116"/>
      </w:pPr>
      <w:rPr>
        <w:rFonts w:hint="default"/>
        <w:lang w:val="en-US" w:eastAsia="en-US" w:bidi="ar-SA"/>
      </w:rPr>
    </w:lvl>
    <w:lvl w:ilvl="6" w:tplc="04626698">
      <w:numFmt w:val="bullet"/>
      <w:lvlText w:val="•"/>
      <w:lvlJc w:val="left"/>
      <w:pPr>
        <w:ind w:left="1138" w:hanging="116"/>
      </w:pPr>
      <w:rPr>
        <w:rFonts w:hint="default"/>
        <w:lang w:val="en-US" w:eastAsia="en-US" w:bidi="ar-SA"/>
      </w:rPr>
    </w:lvl>
    <w:lvl w:ilvl="7" w:tplc="4872A132">
      <w:numFmt w:val="bullet"/>
      <w:lvlText w:val="•"/>
      <w:lvlJc w:val="left"/>
      <w:pPr>
        <w:ind w:left="1281" w:hanging="116"/>
      </w:pPr>
      <w:rPr>
        <w:rFonts w:hint="default"/>
        <w:lang w:val="en-US" w:eastAsia="en-US" w:bidi="ar-SA"/>
      </w:rPr>
    </w:lvl>
    <w:lvl w:ilvl="8" w:tplc="99CEF600">
      <w:numFmt w:val="bullet"/>
      <w:lvlText w:val="•"/>
      <w:lvlJc w:val="left"/>
      <w:pPr>
        <w:ind w:left="1424" w:hanging="116"/>
      </w:pPr>
      <w:rPr>
        <w:rFonts w:hint="default"/>
        <w:lang w:val="en-US" w:eastAsia="en-US" w:bidi="ar-SA"/>
      </w:rPr>
    </w:lvl>
  </w:abstractNum>
  <w:abstractNum w:abstractNumId="15" w15:restartNumberingAfterBreak="0">
    <w:nsid w:val="4B9B44AB"/>
    <w:multiLevelType w:val="hybridMultilevel"/>
    <w:tmpl w:val="51E897A4"/>
    <w:lvl w:ilvl="0" w:tplc="03008804">
      <w:numFmt w:val="bullet"/>
      <w:lvlText w:val="•"/>
      <w:lvlJc w:val="left"/>
      <w:pPr>
        <w:ind w:left="244" w:hanging="116"/>
      </w:pPr>
      <w:rPr>
        <w:rFonts w:ascii="Calibri" w:eastAsia="Calibri" w:hAnsi="Calibri" w:cs="Calibri" w:hint="default"/>
        <w:b w:val="0"/>
        <w:bCs w:val="0"/>
        <w:i w:val="0"/>
        <w:iCs w:val="0"/>
        <w:spacing w:val="0"/>
        <w:w w:val="100"/>
        <w:sz w:val="16"/>
        <w:szCs w:val="16"/>
        <w:lang w:val="en-US" w:eastAsia="en-US" w:bidi="ar-SA"/>
      </w:rPr>
    </w:lvl>
    <w:lvl w:ilvl="1" w:tplc="6EDEC808">
      <w:numFmt w:val="bullet"/>
      <w:lvlText w:val="•"/>
      <w:lvlJc w:val="left"/>
      <w:pPr>
        <w:ind w:left="382" w:hanging="116"/>
      </w:pPr>
      <w:rPr>
        <w:rFonts w:hint="default"/>
        <w:lang w:val="en-US" w:eastAsia="en-US" w:bidi="ar-SA"/>
      </w:rPr>
    </w:lvl>
    <w:lvl w:ilvl="2" w:tplc="98F8DA24">
      <w:numFmt w:val="bullet"/>
      <w:lvlText w:val="•"/>
      <w:lvlJc w:val="left"/>
      <w:pPr>
        <w:ind w:left="524" w:hanging="116"/>
      </w:pPr>
      <w:rPr>
        <w:rFonts w:hint="default"/>
        <w:lang w:val="en-US" w:eastAsia="en-US" w:bidi="ar-SA"/>
      </w:rPr>
    </w:lvl>
    <w:lvl w:ilvl="3" w:tplc="10E80AA8">
      <w:numFmt w:val="bullet"/>
      <w:lvlText w:val="•"/>
      <w:lvlJc w:val="left"/>
      <w:pPr>
        <w:ind w:left="666" w:hanging="116"/>
      </w:pPr>
      <w:rPr>
        <w:rFonts w:hint="default"/>
        <w:lang w:val="en-US" w:eastAsia="en-US" w:bidi="ar-SA"/>
      </w:rPr>
    </w:lvl>
    <w:lvl w:ilvl="4" w:tplc="2C8E9D2A">
      <w:numFmt w:val="bullet"/>
      <w:lvlText w:val="•"/>
      <w:lvlJc w:val="left"/>
      <w:pPr>
        <w:ind w:left="809" w:hanging="116"/>
      </w:pPr>
      <w:rPr>
        <w:rFonts w:hint="default"/>
        <w:lang w:val="en-US" w:eastAsia="en-US" w:bidi="ar-SA"/>
      </w:rPr>
    </w:lvl>
    <w:lvl w:ilvl="5" w:tplc="029A23BE">
      <w:numFmt w:val="bullet"/>
      <w:lvlText w:val="•"/>
      <w:lvlJc w:val="left"/>
      <w:pPr>
        <w:ind w:left="951" w:hanging="116"/>
      </w:pPr>
      <w:rPr>
        <w:rFonts w:hint="default"/>
        <w:lang w:val="en-US" w:eastAsia="en-US" w:bidi="ar-SA"/>
      </w:rPr>
    </w:lvl>
    <w:lvl w:ilvl="6" w:tplc="B15E10B6">
      <w:numFmt w:val="bullet"/>
      <w:lvlText w:val="•"/>
      <w:lvlJc w:val="left"/>
      <w:pPr>
        <w:ind w:left="1093" w:hanging="116"/>
      </w:pPr>
      <w:rPr>
        <w:rFonts w:hint="default"/>
        <w:lang w:val="en-US" w:eastAsia="en-US" w:bidi="ar-SA"/>
      </w:rPr>
    </w:lvl>
    <w:lvl w:ilvl="7" w:tplc="753A9306">
      <w:numFmt w:val="bullet"/>
      <w:lvlText w:val="•"/>
      <w:lvlJc w:val="left"/>
      <w:pPr>
        <w:ind w:left="1236" w:hanging="116"/>
      </w:pPr>
      <w:rPr>
        <w:rFonts w:hint="default"/>
        <w:lang w:val="en-US" w:eastAsia="en-US" w:bidi="ar-SA"/>
      </w:rPr>
    </w:lvl>
    <w:lvl w:ilvl="8" w:tplc="BEB0F77C">
      <w:numFmt w:val="bullet"/>
      <w:lvlText w:val="•"/>
      <w:lvlJc w:val="left"/>
      <w:pPr>
        <w:ind w:left="1378" w:hanging="116"/>
      </w:pPr>
      <w:rPr>
        <w:rFonts w:hint="default"/>
        <w:lang w:val="en-US" w:eastAsia="en-US" w:bidi="ar-SA"/>
      </w:rPr>
    </w:lvl>
  </w:abstractNum>
  <w:abstractNum w:abstractNumId="16" w15:restartNumberingAfterBreak="0">
    <w:nsid w:val="4F8C0317"/>
    <w:multiLevelType w:val="hybridMultilevel"/>
    <w:tmpl w:val="59E05FF6"/>
    <w:lvl w:ilvl="0" w:tplc="F7F653B8">
      <w:numFmt w:val="bullet"/>
      <w:lvlText w:val="•"/>
      <w:lvlJc w:val="left"/>
      <w:pPr>
        <w:ind w:left="229" w:hanging="116"/>
      </w:pPr>
      <w:rPr>
        <w:rFonts w:ascii="Calibri" w:eastAsia="Calibri" w:hAnsi="Calibri" w:cs="Calibri" w:hint="default"/>
        <w:b w:val="0"/>
        <w:bCs w:val="0"/>
        <w:i w:val="0"/>
        <w:iCs w:val="0"/>
        <w:spacing w:val="0"/>
        <w:w w:val="100"/>
        <w:sz w:val="16"/>
        <w:szCs w:val="16"/>
        <w:lang w:val="en-US" w:eastAsia="en-US" w:bidi="ar-SA"/>
      </w:rPr>
    </w:lvl>
    <w:lvl w:ilvl="1" w:tplc="401833F4">
      <w:numFmt w:val="bullet"/>
      <w:lvlText w:val="•"/>
      <w:lvlJc w:val="left"/>
      <w:pPr>
        <w:ind w:left="338" w:hanging="116"/>
      </w:pPr>
      <w:rPr>
        <w:rFonts w:hint="default"/>
        <w:lang w:val="en-US" w:eastAsia="en-US" w:bidi="ar-SA"/>
      </w:rPr>
    </w:lvl>
    <w:lvl w:ilvl="2" w:tplc="7748A678">
      <w:numFmt w:val="bullet"/>
      <w:lvlText w:val="•"/>
      <w:lvlJc w:val="left"/>
      <w:pPr>
        <w:ind w:left="457" w:hanging="116"/>
      </w:pPr>
      <w:rPr>
        <w:rFonts w:hint="default"/>
        <w:lang w:val="en-US" w:eastAsia="en-US" w:bidi="ar-SA"/>
      </w:rPr>
    </w:lvl>
    <w:lvl w:ilvl="3" w:tplc="F934CFCC">
      <w:numFmt w:val="bullet"/>
      <w:lvlText w:val="•"/>
      <w:lvlJc w:val="left"/>
      <w:pPr>
        <w:ind w:left="576" w:hanging="116"/>
      </w:pPr>
      <w:rPr>
        <w:rFonts w:hint="default"/>
        <w:lang w:val="en-US" w:eastAsia="en-US" w:bidi="ar-SA"/>
      </w:rPr>
    </w:lvl>
    <w:lvl w:ilvl="4" w:tplc="697C2528">
      <w:numFmt w:val="bullet"/>
      <w:lvlText w:val="•"/>
      <w:lvlJc w:val="left"/>
      <w:pPr>
        <w:ind w:left="695" w:hanging="116"/>
      </w:pPr>
      <w:rPr>
        <w:rFonts w:hint="default"/>
        <w:lang w:val="en-US" w:eastAsia="en-US" w:bidi="ar-SA"/>
      </w:rPr>
    </w:lvl>
    <w:lvl w:ilvl="5" w:tplc="F2125076">
      <w:numFmt w:val="bullet"/>
      <w:lvlText w:val="•"/>
      <w:lvlJc w:val="left"/>
      <w:pPr>
        <w:ind w:left="814" w:hanging="116"/>
      </w:pPr>
      <w:rPr>
        <w:rFonts w:hint="default"/>
        <w:lang w:val="en-US" w:eastAsia="en-US" w:bidi="ar-SA"/>
      </w:rPr>
    </w:lvl>
    <w:lvl w:ilvl="6" w:tplc="13388D2A">
      <w:numFmt w:val="bullet"/>
      <w:lvlText w:val="•"/>
      <w:lvlJc w:val="left"/>
      <w:pPr>
        <w:ind w:left="932" w:hanging="116"/>
      </w:pPr>
      <w:rPr>
        <w:rFonts w:hint="default"/>
        <w:lang w:val="en-US" w:eastAsia="en-US" w:bidi="ar-SA"/>
      </w:rPr>
    </w:lvl>
    <w:lvl w:ilvl="7" w:tplc="F75E7088">
      <w:numFmt w:val="bullet"/>
      <w:lvlText w:val="•"/>
      <w:lvlJc w:val="left"/>
      <w:pPr>
        <w:ind w:left="1051" w:hanging="116"/>
      </w:pPr>
      <w:rPr>
        <w:rFonts w:hint="default"/>
        <w:lang w:val="en-US" w:eastAsia="en-US" w:bidi="ar-SA"/>
      </w:rPr>
    </w:lvl>
    <w:lvl w:ilvl="8" w:tplc="A3569618">
      <w:numFmt w:val="bullet"/>
      <w:lvlText w:val="•"/>
      <w:lvlJc w:val="left"/>
      <w:pPr>
        <w:ind w:left="1170" w:hanging="116"/>
      </w:pPr>
      <w:rPr>
        <w:rFonts w:hint="default"/>
        <w:lang w:val="en-US" w:eastAsia="en-US" w:bidi="ar-SA"/>
      </w:rPr>
    </w:lvl>
  </w:abstractNum>
  <w:abstractNum w:abstractNumId="17" w15:restartNumberingAfterBreak="0">
    <w:nsid w:val="5DED1198"/>
    <w:multiLevelType w:val="hybridMultilevel"/>
    <w:tmpl w:val="4CB40FB2"/>
    <w:lvl w:ilvl="0" w:tplc="7628518A">
      <w:numFmt w:val="bullet"/>
      <w:lvlText w:val="•"/>
      <w:lvlJc w:val="left"/>
      <w:pPr>
        <w:ind w:left="225" w:hanging="116"/>
      </w:pPr>
      <w:rPr>
        <w:rFonts w:ascii="Calibri" w:eastAsia="Calibri" w:hAnsi="Calibri" w:cs="Calibri" w:hint="default"/>
        <w:b w:val="0"/>
        <w:bCs w:val="0"/>
        <w:i w:val="0"/>
        <w:iCs w:val="0"/>
        <w:spacing w:val="0"/>
        <w:w w:val="100"/>
        <w:sz w:val="16"/>
        <w:szCs w:val="16"/>
        <w:lang w:val="en-US" w:eastAsia="en-US" w:bidi="ar-SA"/>
      </w:rPr>
    </w:lvl>
    <w:lvl w:ilvl="1" w:tplc="AEE89D08">
      <w:numFmt w:val="bullet"/>
      <w:lvlText w:val="•"/>
      <w:lvlJc w:val="left"/>
      <w:pPr>
        <w:ind w:left="333" w:hanging="116"/>
      </w:pPr>
      <w:rPr>
        <w:rFonts w:hint="default"/>
        <w:lang w:val="en-US" w:eastAsia="en-US" w:bidi="ar-SA"/>
      </w:rPr>
    </w:lvl>
    <w:lvl w:ilvl="2" w:tplc="D0BC60DE">
      <w:numFmt w:val="bullet"/>
      <w:lvlText w:val="•"/>
      <w:lvlJc w:val="left"/>
      <w:pPr>
        <w:ind w:left="446" w:hanging="116"/>
      </w:pPr>
      <w:rPr>
        <w:rFonts w:hint="default"/>
        <w:lang w:val="en-US" w:eastAsia="en-US" w:bidi="ar-SA"/>
      </w:rPr>
    </w:lvl>
    <w:lvl w:ilvl="3" w:tplc="A2704FCE">
      <w:numFmt w:val="bullet"/>
      <w:lvlText w:val="•"/>
      <w:lvlJc w:val="left"/>
      <w:pPr>
        <w:ind w:left="559" w:hanging="116"/>
      </w:pPr>
      <w:rPr>
        <w:rFonts w:hint="default"/>
        <w:lang w:val="en-US" w:eastAsia="en-US" w:bidi="ar-SA"/>
      </w:rPr>
    </w:lvl>
    <w:lvl w:ilvl="4" w:tplc="EAA45D04">
      <w:numFmt w:val="bullet"/>
      <w:lvlText w:val="•"/>
      <w:lvlJc w:val="left"/>
      <w:pPr>
        <w:ind w:left="673" w:hanging="116"/>
      </w:pPr>
      <w:rPr>
        <w:rFonts w:hint="default"/>
        <w:lang w:val="en-US" w:eastAsia="en-US" w:bidi="ar-SA"/>
      </w:rPr>
    </w:lvl>
    <w:lvl w:ilvl="5" w:tplc="BCC6B2F4">
      <w:numFmt w:val="bullet"/>
      <w:lvlText w:val="•"/>
      <w:lvlJc w:val="left"/>
      <w:pPr>
        <w:ind w:left="786" w:hanging="116"/>
      </w:pPr>
      <w:rPr>
        <w:rFonts w:hint="default"/>
        <w:lang w:val="en-US" w:eastAsia="en-US" w:bidi="ar-SA"/>
      </w:rPr>
    </w:lvl>
    <w:lvl w:ilvl="6" w:tplc="DCC87896">
      <w:numFmt w:val="bullet"/>
      <w:lvlText w:val="•"/>
      <w:lvlJc w:val="left"/>
      <w:pPr>
        <w:ind w:left="899" w:hanging="116"/>
      </w:pPr>
      <w:rPr>
        <w:rFonts w:hint="default"/>
        <w:lang w:val="en-US" w:eastAsia="en-US" w:bidi="ar-SA"/>
      </w:rPr>
    </w:lvl>
    <w:lvl w:ilvl="7" w:tplc="92761EB8">
      <w:numFmt w:val="bullet"/>
      <w:lvlText w:val="•"/>
      <w:lvlJc w:val="left"/>
      <w:pPr>
        <w:ind w:left="1013" w:hanging="116"/>
      </w:pPr>
      <w:rPr>
        <w:rFonts w:hint="default"/>
        <w:lang w:val="en-US" w:eastAsia="en-US" w:bidi="ar-SA"/>
      </w:rPr>
    </w:lvl>
    <w:lvl w:ilvl="8" w:tplc="C2585486">
      <w:numFmt w:val="bullet"/>
      <w:lvlText w:val="•"/>
      <w:lvlJc w:val="left"/>
      <w:pPr>
        <w:ind w:left="1126" w:hanging="116"/>
      </w:pPr>
      <w:rPr>
        <w:rFonts w:hint="default"/>
        <w:lang w:val="en-US" w:eastAsia="en-US" w:bidi="ar-SA"/>
      </w:rPr>
    </w:lvl>
  </w:abstractNum>
  <w:abstractNum w:abstractNumId="18" w15:restartNumberingAfterBreak="0">
    <w:nsid w:val="6BB67924"/>
    <w:multiLevelType w:val="hybridMultilevel"/>
    <w:tmpl w:val="5CC0AC92"/>
    <w:lvl w:ilvl="0" w:tplc="0E5654AE">
      <w:numFmt w:val="bullet"/>
      <w:lvlText w:val="□"/>
      <w:lvlJc w:val="left"/>
      <w:pPr>
        <w:ind w:left="1080" w:hanging="248"/>
      </w:pPr>
      <w:rPr>
        <w:rFonts w:ascii="Courier New" w:eastAsia="Courier New" w:hAnsi="Courier New" w:cs="Courier New" w:hint="default"/>
        <w:b w:val="0"/>
        <w:bCs w:val="0"/>
        <w:i w:val="0"/>
        <w:iCs w:val="0"/>
        <w:spacing w:val="0"/>
        <w:w w:val="100"/>
        <w:sz w:val="28"/>
        <w:szCs w:val="28"/>
        <w:lang w:val="en-US" w:eastAsia="en-US" w:bidi="ar-SA"/>
      </w:rPr>
    </w:lvl>
    <w:lvl w:ilvl="1" w:tplc="01509C8C">
      <w:numFmt w:val="bullet"/>
      <w:lvlText w:val="o"/>
      <w:lvlJc w:val="left"/>
      <w:pPr>
        <w:ind w:left="1800" w:hanging="360"/>
      </w:pPr>
      <w:rPr>
        <w:rFonts w:ascii="Courier New" w:eastAsia="Courier New" w:hAnsi="Courier New" w:cs="Courier New" w:hint="default"/>
        <w:b w:val="0"/>
        <w:bCs w:val="0"/>
        <w:i w:val="0"/>
        <w:iCs w:val="0"/>
        <w:spacing w:val="0"/>
        <w:w w:val="99"/>
        <w:sz w:val="32"/>
        <w:szCs w:val="32"/>
        <w:lang w:val="en-US" w:eastAsia="en-US" w:bidi="ar-SA"/>
      </w:rPr>
    </w:lvl>
    <w:lvl w:ilvl="2" w:tplc="287C635C">
      <w:numFmt w:val="bullet"/>
      <w:lvlText w:val="•"/>
      <w:lvlJc w:val="left"/>
      <w:pPr>
        <w:ind w:left="2720" w:hanging="360"/>
      </w:pPr>
      <w:rPr>
        <w:rFonts w:hint="default"/>
        <w:lang w:val="en-US" w:eastAsia="en-US" w:bidi="ar-SA"/>
      </w:rPr>
    </w:lvl>
    <w:lvl w:ilvl="3" w:tplc="2DDA64B6">
      <w:numFmt w:val="bullet"/>
      <w:lvlText w:val="•"/>
      <w:lvlJc w:val="left"/>
      <w:pPr>
        <w:ind w:left="3640" w:hanging="360"/>
      </w:pPr>
      <w:rPr>
        <w:rFonts w:hint="default"/>
        <w:lang w:val="en-US" w:eastAsia="en-US" w:bidi="ar-SA"/>
      </w:rPr>
    </w:lvl>
    <w:lvl w:ilvl="4" w:tplc="16041970">
      <w:numFmt w:val="bullet"/>
      <w:lvlText w:val="•"/>
      <w:lvlJc w:val="left"/>
      <w:pPr>
        <w:ind w:left="4560" w:hanging="360"/>
      </w:pPr>
      <w:rPr>
        <w:rFonts w:hint="default"/>
        <w:lang w:val="en-US" w:eastAsia="en-US" w:bidi="ar-SA"/>
      </w:rPr>
    </w:lvl>
    <w:lvl w:ilvl="5" w:tplc="2FB0D0C0">
      <w:numFmt w:val="bullet"/>
      <w:lvlText w:val="•"/>
      <w:lvlJc w:val="left"/>
      <w:pPr>
        <w:ind w:left="5480" w:hanging="360"/>
      </w:pPr>
      <w:rPr>
        <w:rFonts w:hint="default"/>
        <w:lang w:val="en-US" w:eastAsia="en-US" w:bidi="ar-SA"/>
      </w:rPr>
    </w:lvl>
    <w:lvl w:ilvl="6" w:tplc="FA542648">
      <w:numFmt w:val="bullet"/>
      <w:lvlText w:val="•"/>
      <w:lvlJc w:val="left"/>
      <w:pPr>
        <w:ind w:left="6400" w:hanging="360"/>
      </w:pPr>
      <w:rPr>
        <w:rFonts w:hint="default"/>
        <w:lang w:val="en-US" w:eastAsia="en-US" w:bidi="ar-SA"/>
      </w:rPr>
    </w:lvl>
    <w:lvl w:ilvl="7" w:tplc="E24AF722">
      <w:numFmt w:val="bullet"/>
      <w:lvlText w:val="•"/>
      <w:lvlJc w:val="left"/>
      <w:pPr>
        <w:ind w:left="7320" w:hanging="360"/>
      </w:pPr>
      <w:rPr>
        <w:rFonts w:hint="default"/>
        <w:lang w:val="en-US" w:eastAsia="en-US" w:bidi="ar-SA"/>
      </w:rPr>
    </w:lvl>
    <w:lvl w:ilvl="8" w:tplc="763EA79E">
      <w:numFmt w:val="bullet"/>
      <w:lvlText w:val="•"/>
      <w:lvlJc w:val="left"/>
      <w:pPr>
        <w:ind w:left="8240" w:hanging="360"/>
      </w:pPr>
      <w:rPr>
        <w:rFonts w:hint="default"/>
        <w:lang w:val="en-US" w:eastAsia="en-US" w:bidi="ar-SA"/>
      </w:rPr>
    </w:lvl>
  </w:abstractNum>
  <w:abstractNum w:abstractNumId="19" w15:restartNumberingAfterBreak="0">
    <w:nsid w:val="6DC85756"/>
    <w:multiLevelType w:val="hybridMultilevel"/>
    <w:tmpl w:val="999C95E4"/>
    <w:lvl w:ilvl="0" w:tplc="F6F24444">
      <w:numFmt w:val="bullet"/>
      <w:lvlText w:val="•"/>
      <w:lvlJc w:val="left"/>
      <w:pPr>
        <w:ind w:left="244" w:hanging="116"/>
      </w:pPr>
      <w:rPr>
        <w:rFonts w:ascii="Calibri" w:eastAsia="Calibri" w:hAnsi="Calibri" w:cs="Calibri" w:hint="default"/>
        <w:b w:val="0"/>
        <w:bCs w:val="0"/>
        <w:i w:val="0"/>
        <w:iCs w:val="0"/>
        <w:spacing w:val="0"/>
        <w:w w:val="100"/>
        <w:sz w:val="16"/>
        <w:szCs w:val="16"/>
        <w:lang w:val="en-US" w:eastAsia="en-US" w:bidi="ar-SA"/>
      </w:rPr>
    </w:lvl>
    <w:lvl w:ilvl="1" w:tplc="6534F8CC">
      <w:numFmt w:val="bullet"/>
      <w:lvlText w:val="•"/>
      <w:lvlJc w:val="left"/>
      <w:pPr>
        <w:ind w:left="382" w:hanging="116"/>
      </w:pPr>
      <w:rPr>
        <w:rFonts w:hint="default"/>
        <w:lang w:val="en-US" w:eastAsia="en-US" w:bidi="ar-SA"/>
      </w:rPr>
    </w:lvl>
    <w:lvl w:ilvl="2" w:tplc="6F685DDE">
      <w:numFmt w:val="bullet"/>
      <w:lvlText w:val="•"/>
      <w:lvlJc w:val="left"/>
      <w:pPr>
        <w:ind w:left="524" w:hanging="116"/>
      </w:pPr>
      <w:rPr>
        <w:rFonts w:hint="default"/>
        <w:lang w:val="en-US" w:eastAsia="en-US" w:bidi="ar-SA"/>
      </w:rPr>
    </w:lvl>
    <w:lvl w:ilvl="3" w:tplc="77C42DC8">
      <w:numFmt w:val="bullet"/>
      <w:lvlText w:val="•"/>
      <w:lvlJc w:val="left"/>
      <w:pPr>
        <w:ind w:left="666" w:hanging="116"/>
      </w:pPr>
      <w:rPr>
        <w:rFonts w:hint="default"/>
        <w:lang w:val="en-US" w:eastAsia="en-US" w:bidi="ar-SA"/>
      </w:rPr>
    </w:lvl>
    <w:lvl w:ilvl="4" w:tplc="97BA4E3C">
      <w:numFmt w:val="bullet"/>
      <w:lvlText w:val="•"/>
      <w:lvlJc w:val="left"/>
      <w:pPr>
        <w:ind w:left="809" w:hanging="116"/>
      </w:pPr>
      <w:rPr>
        <w:rFonts w:hint="default"/>
        <w:lang w:val="en-US" w:eastAsia="en-US" w:bidi="ar-SA"/>
      </w:rPr>
    </w:lvl>
    <w:lvl w:ilvl="5" w:tplc="BF7ED21E">
      <w:numFmt w:val="bullet"/>
      <w:lvlText w:val="•"/>
      <w:lvlJc w:val="left"/>
      <w:pPr>
        <w:ind w:left="951" w:hanging="116"/>
      </w:pPr>
      <w:rPr>
        <w:rFonts w:hint="default"/>
        <w:lang w:val="en-US" w:eastAsia="en-US" w:bidi="ar-SA"/>
      </w:rPr>
    </w:lvl>
    <w:lvl w:ilvl="6" w:tplc="5ADCFB62">
      <w:numFmt w:val="bullet"/>
      <w:lvlText w:val="•"/>
      <w:lvlJc w:val="left"/>
      <w:pPr>
        <w:ind w:left="1093" w:hanging="116"/>
      </w:pPr>
      <w:rPr>
        <w:rFonts w:hint="default"/>
        <w:lang w:val="en-US" w:eastAsia="en-US" w:bidi="ar-SA"/>
      </w:rPr>
    </w:lvl>
    <w:lvl w:ilvl="7" w:tplc="7DC2DCD6">
      <w:numFmt w:val="bullet"/>
      <w:lvlText w:val="•"/>
      <w:lvlJc w:val="left"/>
      <w:pPr>
        <w:ind w:left="1236" w:hanging="116"/>
      </w:pPr>
      <w:rPr>
        <w:rFonts w:hint="default"/>
        <w:lang w:val="en-US" w:eastAsia="en-US" w:bidi="ar-SA"/>
      </w:rPr>
    </w:lvl>
    <w:lvl w:ilvl="8" w:tplc="AB2EB3F4">
      <w:numFmt w:val="bullet"/>
      <w:lvlText w:val="•"/>
      <w:lvlJc w:val="left"/>
      <w:pPr>
        <w:ind w:left="1378" w:hanging="116"/>
      </w:pPr>
      <w:rPr>
        <w:rFonts w:hint="default"/>
        <w:lang w:val="en-US" w:eastAsia="en-US" w:bidi="ar-SA"/>
      </w:rPr>
    </w:lvl>
  </w:abstractNum>
  <w:abstractNum w:abstractNumId="20" w15:restartNumberingAfterBreak="0">
    <w:nsid w:val="741F2697"/>
    <w:multiLevelType w:val="multilevel"/>
    <w:tmpl w:val="66484B46"/>
    <w:lvl w:ilvl="0">
      <w:start w:val="1"/>
      <w:numFmt w:val="decimal"/>
      <w:lvlText w:val="%1"/>
      <w:lvlJc w:val="left"/>
      <w:pPr>
        <w:ind w:left="777" w:hanging="432"/>
        <w:jc w:val="left"/>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1077" w:hanging="721"/>
        <w:jc w:val="left"/>
      </w:pPr>
      <w:rPr>
        <w:rFonts w:ascii="Calibri" w:eastAsia="Calibri" w:hAnsi="Calibri" w:cs="Calibri" w:hint="default"/>
        <w:b/>
        <w:bCs/>
        <w:i w:val="0"/>
        <w:iCs w:val="0"/>
        <w:spacing w:val="-2"/>
        <w:w w:val="100"/>
        <w:sz w:val="22"/>
        <w:szCs w:val="22"/>
        <w:lang w:val="en-US" w:eastAsia="en-US" w:bidi="ar-SA"/>
      </w:rPr>
    </w:lvl>
    <w:lvl w:ilvl="2">
      <w:numFmt w:val="bullet"/>
      <w:lvlText w:val=""/>
      <w:lvlJc w:val="left"/>
      <w:pPr>
        <w:ind w:left="1077" w:hanging="370"/>
      </w:pPr>
      <w:rPr>
        <w:rFonts w:ascii="Symbol" w:eastAsia="Symbol" w:hAnsi="Symbol" w:cs="Symbol" w:hint="default"/>
        <w:spacing w:val="0"/>
        <w:w w:val="100"/>
        <w:lang w:val="en-US" w:eastAsia="en-US" w:bidi="ar-SA"/>
      </w:rPr>
    </w:lvl>
    <w:lvl w:ilvl="3">
      <w:numFmt w:val="bullet"/>
      <w:lvlText w:val="o"/>
      <w:lvlJc w:val="left"/>
      <w:pPr>
        <w:ind w:left="1797" w:hanging="370"/>
      </w:pPr>
      <w:rPr>
        <w:rFonts w:ascii="Courier New" w:eastAsia="Courier New" w:hAnsi="Courier New" w:cs="Courier New" w:hint="default"/>
        <w:b w:val="0"/>
        <w:bCs w:val="0"/>
        <w:i w:val="0"/>
        <w:iCs w:val="0"/>
        <w:spacing w:val="0"/>
        <w:w w:val="99"/>
        <w:sz w:val="20"/>
        <w:szCs w:val="20"/>
        <w:lang w:val="en-US" w:eastAsia="en-US" w:bidi="ar-SA"/>
      </w:rPr>
    </w:lvl>
    <w:lvl w:ilvl="4">
      <w:numFmt w:val="bullet"/>
      <w:lvlText w:val="•"/>
      <w:lvlJc w:val="left"/>
      <w:pPr>
        <w:ind w:left="2982" w:hanging="370"/>
      </w:pPr>
      <w:rPr>
        <w:rFonts w:hint="default"/>
        <w:lang w:val="en-US" w:eastAsia="en-US" w:bidi="ar-SA"/>
      </w:rPr>
    </w:lvl>
    <w:lvl w:ilvl="5">
      <w:numFmt w:val="bullet"/>
      <w:lvlText w:val="•"/>
      <w:lvlJc w:val="left"/>
      <w:pPr>
        <w:ind w:left="4165" w:hanging="370"/>
      </w:pPr>
      <w:rPr>
        <w:rFonts w:hint="default"/>
        <w:lang w:val="en-US" w:eastAsia="en-US" w:bidi="ar-SA"/>
      </w:rPr>
    </w:lvl>
    <w:lvl w:ilvl="6">
      <w:numFmt w:val="bullet"/>
      <w:lvlText w:val="•"/>
      <w:lvlJc w:val="left"/>
      <w:pPr>
        <w:ind w:left="5348" w:hanging="370"/>
      </w:pPr>
      <w:rPr>
        <w:rFonts w:hint="default"/>
        <w:lang w:val="en-US" w:eastAsia="en-US" w:bidi="ar-SA"/>
      </w:rPr>
    </w:lvl>
    <w:lvl w:ilvl="7">
      <w:numFmt w:val="bullet"/>
      <w:lvlText w:val="•"/>
      <w:lvlJc w:val="left"/>
      <w:pPr>
        <w:ind w:left="6531" w:hanging="370"/>
      </w:pPr>
      <w:rPr>
        <w:rFonts w:hint="default"/>
        <w:lang w:val="en-US" w:eastAsia="en-US" w:bidi="ar-SA"/>
      </w:rPr>
    </w:lvl>
    <w:lvl w:ilvl="8">
      <w:numFmt w:val="bullet"/>
      <w:lvlText w:val="•"/>
      <w:lvlJc w:val="left"/>
      <w:pPr>
        <w:ind w:left="7714" w:hanging="370"/>
      </w:pPr>
      <w:rPr>
        <w:rFonts w:hint="default"/>
        <w:lang w:val="en-US" w:eastAsia="en-US" w:bidi="ar-SA"/>
      </w:rPr>
    </w:lvl>
  </w:abstractNum>
  <w:abstractNum w:abstractNumId="21" w15:restartNumberingAfterBreak="0">
    <w:nsid w:val="75493023"/>
    <w:multiLevelType w:val="hybridMultilevel"/>
    <w:tmpl w:val="F3F6CE08"/>
    <w:lvl w:ilvl="0" w:tplc="C952CE0C">
      <w:numFmt w:val="bullet"/>
      <w:lvlText w:val="•"/>
      <w:lvlJc w:val="left"/>
      <w:pPr>
        <w:ind w:left="229" w:hanging="116"/>
      </w:pPr>
      <w:rPr>
        <w:rFonts w:ascii="Calibri" w:eastAsia="Calibri" w:hAnsi="Calibri" w:cs="Calibri" w:hint="default"/>
        <w:b w:val="0"/>
        <w:bCs w:val="0"/>
        <w:i w:val="0"/>
        <w:iCs w:val="0"/>
        <w:spacing w:val="0"/>
        <w:w w:val="100"/>
        <w:sz w:val="16"/>
        <w:szCs w:val="16"/>
        <w:lang w:val="en-US" w:eastAsia="en-US" w:bidi="ar-SA"/>
      </w:rPr>
    </w:lvl>
    <w:lvl w:ilvl="1" w:tplc="47644BDA">
      <w:numFmt w:val="bullet"/>
      <w:lvlText w:val="•"/>
      <w:lvlJc w:val="left"/>
      <w:pPr>
        <w:ind w:left="338" w:hanging="116"/>
      </w:pPr>
      <w:rPr>
        <w:rFonts w:hint="default"/>
        <w:lang w:val="en-US" w:eastAsia="en-US" w:bidi="ar-SA"/>
      </w:rPr>
    </w:lvl>
    <w:lvl w:ilvl="2" w:tplc="55529ABC">
      <w:numFmt w:val="bullet"/>
      <w:lvlText w:val="•"/>
      <w:lvlJc w:val="left"/>
      <w:pPr>
        <w:ind w:left="457" w:hanging="116"/>
      </w:pPr>
      <w:rPr>
        <w:rFonts w:hint="default"/>
        <w:lang w:val="en-US" w:eastAsia="en-US" w:bidi="ar-SA"/>
      </w:rPr>
    </w:lvl>
    <w:lvl w:ilvl="3" w:tplc="9FAE6E20">
      <w:numFmt w:val="bullet"/>
      <w:lvlText w:val="•"/>
      <w:lvlJc w:val="left"/>
      <w:pPr>
        <w:ind w:left="576" w:hanging="116"/>
      </w:pPr>
      <w:rPr>
        <w:rFonts w:hint="default"/>
        <w:lang w:val="en-US" w:eastAsia="en-US" w:bidi="ar-SA"/>
      </w:rPr>
    </w:lvl>
    <w:lvl w:ilvl="4" w:tplc="1BE8000C">
      <w:numFmt w:val="bullet"/>
      <w:lvlText w:val="•"/>
      <w:lvlJc w:val="left"/>
      <w:pPr>
        <w:ind w:left="695" w:hanging="116"/>
      </w:pPr>
      <w:rPr>
        <w:rFonts w:hint="default"/>
        <w:lang w:val="en-US" w:eastAsia="en-US" w:bidi="ar-SA"/>
      </w:rPr>
    </w:lvl>
    <w:lvl w:ilvl="5" w:tplc="3FBEBDDA">
      <w:numFmt w:val="bullet"/>
      <w:lvlText w:val="•"/>
      <w:lvlJc w:val="left"/>
      <w:pPr>
        <w:ind w:left="814" w:hanging="116"/>
      </w:pPr>
      <w:rPr>
        <w:rFonts w:hint="default"/>
        <w:lang w:val="en-US" w:eastAsia="en-US" w:bidi="ar-SA"/>
      </w:rPr>
    </w:lvl>
    <w:lvl w:ilvl="6" w:tplc="E432DE6A">
      <w:numFmt w:val="bullet"/>
      <w:lvlText w:val="•"/>
      <w:lvlJc w:val="left"/>
      <w:pPr>
        <w:ind w:left="932" w:hanging="116"/>
      </w:pPr>
      <w:rPr>
        <w:rFonts w:hint="default"/>
        <w:lang w:val="en-US" w:eastAsia="en-US" w:bidi="ar-SA"/>
      </w:rPr>
    </w:lvl>
    <w:lvl w:ilvl="7" w:tplc="036800CA">
      <w:numFmt w:val="bullet"/>
      <w:lvlText w:val="•"/>
      <w:lvlJc w:val="left"/>
      <w:pPr>
        <w:ind w:left="1051" w:hanging="116"/>
      </w:pPr>
      <w:rPr>
        <w:rFonts w:hint="default"/>
        <w:lang w:val="en-US" w:eastAsia="en-US" w:bidi="ar-SA"/>
      </w:rPr>
    </w:lvl>
    <w:lvl w:ilvl="8" w:tplc="BAD06CBA">
      <w:numFmt w:val="bullet"/>
      <w:lvlText w:val="•"/>
      <w:lvlJc w:val="left"/>
      <w:pPr>
        <w:ind w:left="1170" w:hanging="116"/>
      </w:pPr>
      <w:rPr>
        <w:rFonts w:hint="default"/>
        <w:lang w:val="en-US" w:eastAsia="en-US" w:bidi="ar-SA"/>
      </w:rPr>
    </w:lvl>
  </w:abstractNum>
  <w:num w:numId="1" w16cid:durableId="601768463">
    <w:abstractNumId w:val="18"/>
  </w:num>
  <w:num w:numId="2" w16cid:durableId="196820048">
    <w:abstractNumId w:val="7"/>
  </w:num>
  <w:num w:numId="3" w16cid:durableId="1637026550">
    <w:abstractNumId w:val="0"/>
  </w:num>
  <w:num w:numId="4" w16cid:durableId="628050126">
    <w:abstractNumId w:val="11"/>
  </w:num>
  <w:num w:numId="5" w16cid:durableId="339284291">
    <w:abstractNumId w:val="10"/>
  </w:num>
  <w:num w:numId="6" w16cid:durableId="1780106832">
    <w:abstractNumId w:val="15"/>
  </w:num>
  <w:num w:numId="7" w16cid:durableId="1690526449">
    <w:abstractNumId w:val="5"/>
  </w:num>
  <w:num w:numId="8" w16cid:durableId="16204758">
    <w:abstractNumId w:val="16"/>
  </w:num>
  <w:num w:numId="9" w16cid:durableId="332730675">
    <w:abstractNumId w:val="4"/>
  </w:num>
  <w:num w:numId="10" w16cid:durableId="1766000280">
    <w:abstractNumId w:val="1"/>
  </w:num>
  <w:num w:numId="11" w16cid:durableId="716271753">
    <w:abstractNumId w:val="17"/>
  </w:num>
  <w:num w:numId="12" w16cid:durableId="546112157">
    <w:abstractNumId w:val="19"/>
  </w:num>
  <w:num w:numId="13" w16cid:durableId="1146774511">
    <w:abstractNumId w:val="3"/>
  </w:num>
  <w:num w:numId="14" w16cid:durableId="1086656467">
    <w:abstractNumId w:val="21"/>
  </w:num>
  <w:num w:numId="15" w16cid:durableId="1165167524">
    <w:abstractNumId w:val="14"/>
  </w:num>
  <w:num w:numId="16" w16cid:durableId="1089930729">
    <w:abstractNumId w:val="2"/>
  </w:num>
  <w:num w:numId="17" w16cid:durableId="914777442">
    <w:abstractNumId w:val="8"/>
  </w:num>
  <w:num w:numId="18" w16cid:durableId="872114339">
    <w:abstractNumId w:val="9"/>
  </w:num>
  <w:num w:numId="19" w16cid:durableId="1310863305">
    <w:abstractNumId w:val="13"/>
  </w:num>
  <w:num w:numId="20" w16cid:durableId="11079367">
    <w:abstractNumId w:val="12"/>
  </w:num>
  <w:num w:numId="21" w16cid:durableId="573852247">
    <w:abstractNumId w:val="20"/>
  </w:num>
  <w:num w:numId="22" w16cid:durableId="17799043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67C"/>
    <w:rsid w:val="005904A4"/>
    <w:rsid w:val="0059243C"/>
    <w:rsid w:val="005A31FD"/>
    <w:rsid w:val="0068693A"/>
    <w:rsid w:val="006B18D4"/>
    <w:rsid w:val="007302F9"/>
    <w:rsid w:val="007F1CD0"/>
    <w:rsid w:val="0087712D"/>
    <w:rsid w:val="00941E52"/>
    <w:rsid w:val="00AE30B9"/>
    <w:rsid w:val="00C4067C"/>
    <w:rsid w:val="00E75493"/>
    <w:rsid w:val="00F82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1DB4"/>
  <w15:docId w15:val="{AAAA2C94-3CFD-4502-8F02-88F839A8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93"/>
      <w:ind w:left="345"/>
      <w:outlineLvl w:val="0"/>
    </w:pPr>
    <w:rPr>
      <w:b/>
      <w:bCs/>
      <w:sz w:val="24"/>
      <w:szCs w:val="24"/>
    </w:rPr>
  </w:style>
  <w:style w:type="paragraph" w:styleId="Heading2">
    <w:name w:val="heading 2"/>
    <w:basedOn w:val="Normal"/>
    <w:uiPriority w:val="9"/>
    <w:unhideWhenUsed/>
    <w:qFormat/>
    <w:pPr>
      <w:spacing w:before="90"/>
      <w:ind w:left="921" w:hanging="576"/>
      <w:outlineLvl w:val="1"/>
    </w:pPr>
    <w:rPr>
      <w:b/>
      <w:bCs/>
    </w:rPr>
  </w:style>
  <w:style w:type="paragraph" w:styleId="Heading3">
    <w:name w:val="heading 3"/>
    <w:basedOn w:val="Normal"/>
    <w:uiPriority w:val="9"/>
    <w:unhideWhenUsed/>
    <w:qFormat/>
    <w:pPr>
      <w:ind w:left="1077" w:hanging="720"/>
      <w:outlineLvl w:val="2"/>
    </w:pPr>
    <w:rPr>
      <w:b/>
      <w:bCs/>
      <w:i/>
      <w:iCs/>
    </w:rPr>
  </w:style>
  <w:style w:type="paragraph" w:styleId="Heading4">
    <w:name w:val="heading 4"/>
    <w:basedOn w:val="Normal"/>
    <w:uiPriority w:val="9"/>
    <w:unhideWhenUsed/>
    <w:qFormat/>
    <w:pPr>
      <w:ind w:left="1077" w:hanging="72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6"/>
      <w:ind w:left="830" w:hanging="456"/>
    </w:pPr>
  </w:style>
  <w:style w:type="paragraph" w:styleId="TOC2">
    <w:name w:val="toc 2"/>
    <w:basedOn w:val="Normal"/>
    <w:uiPriority w:val="1"/>
    <w:qFormat/>
    <w:pPr>
      <w:spacing w:before="36"/>
      <w:ind w:left="1317" w:hanging="727"/>
    </w:pPr>
  </w:style>
  <w:style w:type="paragraph" w:styleId="TOC3">
    <w:name w:val="toc 3"/>
    <w:basedOn w:val="Normal"/>
    <w:uiPriority w:val="1"/>
    <w:qFormat/>
    <w:pPr>
      <w:spacing w:before="36"/>
      <w:ind w:left="1317" w:hanging="727"/>
    </w:pPr>
  </w:style>
  <w:style w:type="paragraph" w:styleId="BodyText">
    <w:name w:val="Body Text"/>
    <w:basedOn w:val="Normal"/>
    <w:uiPriority w:val="1"/>
    <w:qFormat/>
    <w:pPr>
      <w:spacing w:before="22"/>
    </w:pPr>
  </w:style>
  <w:style w:type="paragraph" w:styleId="ListParagraph">
    <w:name w:val="List Paragraph"/>
    <w:basedOn w:val="Normal"/>
    <w:uiPriority w:val="1"/>
    <w:qFormat/>
    <w:pPr>
      <w:spacing w:before="36"/>
      <w:ind w:left="1077" w:hanging="727"/>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tsa.edu/hop/chapter2/2.34.html" TargetMode="External"/><Relationship Id="rId13" Type="http://schemas.openxmlformats.org/officeDocument/2006/relationships/hyperlink" Target="https://www.utsa.edu/hop/chapter2/2.02.html" TargetMode="External"/><Relationship Id="rId18" Type="http://schemas.openxmlformats.org/officeDocument/2006/relationships/hyperlink" Target="https://www.utsa.edu/hop/chapter2/2-11.htm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utsa.edu/hop/chapter2/2.22.html" TargetMode="External"/><Relationship Id="rId17" Type="http://schemas.openxmlformats.org/officeDocument/2006/relationships/hyperlink" Target="https://www.utsa.edu/hop/chapter2/2-11.html" TargetMode="External"/><Relationship Id="rId2" Type="http://schemas.openxmlformats.org/officeDocument/2006/relationships/styles" Target="styles.xml"/><Relationship Id="rId16" Type="http://schemas.openxmlformats.org/officeDocument/2006/relationships/hyperlink" Target="https://www.utsa.edu/hop/chapter2/2-23.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tsa.edu/hop/chapter2/2.11.html" TargetMode="External"/><Relationship Id="rId5" Type="http://schemas.openxmlformats.org/officeDocument/2006/relationships/footnotes" Target="footnotes.xml"/><Relationship Id="rId15" Type="http://schemas.openxmlformats.org/officeDocument/2006/relationships/hyperlink" Target="https://www.utsa.edu/hop/chapter2/2-50.html" TargetMode="External"/><Relationship Id="rId10" Type="http://schemas.openxmlformats.org/officeDocument/2006/relationships/hyperlink" Target="https://www.utsa.edu/hop/chapter2/2.10.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tsa.edu/hop/chapter2/2.02.html" TargetMode="External"/><Relationship Id="rId14" Type="http://schemas.openxmlformats.org/officeDocument/2006/relationships/hyperlink" Target="https://www.utsa.edu/hop/chapter2/2.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4490</Words>
  <Characters>25595</Characters>
  <Application>Microsoft Office Word</Application>
  <DocSecurity>0</DocSecurity>
  <Lines>213</Lines>
  <Paragraphs>60</Paragraphs>
  <ScaleCrop>false</ScaleCrop>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Workload_COS_08-12_2026</dc:title>
  <dc:creator>Kelly.Nash@utsa.edu;DavidR.Silva@utsa.edu</dc:creator>
  <cp:keywords>College Sciences Workload</cp:keywords>
  <dc:description/>
  <cp:lastModifiedBy>Ana Laredo</cp:lastModifiedBy>
  <cp:revision>9</cp:revision>
  <dcterms:created xsi:type="dcterms:W3CDTF">2026-08-27T17:39:00Z</dcterms:created>
  <dcterms:modified xsi:type="dcterms:W3CDTF">2026-08-27T19:06:00Z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2026-08-27T00:00:00Z</vt:filetime>
  </property>
  <property fmtid="{D5CDD505-2E9C-101B-9397-08002B2CF9AE}" pid="3" name="Creator">
    <vt:lpwstr>Acrobat PDFMaker 26 for Word</vt:lpwstr>
  </property>
  <property fmtid="{D5CDD505-2E9C-101B-9397-08002B2CF9AE}" pid="4" name="GrammarlyDocumentId">
    <vt:lpwstr>7d648314-d695-4676-90d7-56628df9306a</vt:lpwstr>
  </property>
  <property fmtid="{D5CDD505-2E9C-101B-9397-08002B2CF9AE}" pid="5" name="LastSaved">
    <vt:filetime>2026-08-27T00:00:00Z</vt:filetime>
  </property>
  <property fmtid="{D5CDD505-2E9C-101B-9397-08002B2CF9AE}" pid="6" name="Producer">
    <vt:lpwstr>Adobe PDF Library 26.1.29</vt:lpwstr>
  </property>
  <property fmtid="{D5CDD505-2E9C-101B-9397-08002B2CF9AE}" pid="7" name="SourceModified">
    <vt:lpwstr/>
  </property>
</Properties>
</file>